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9B25B" w14:textId="77777777" w:rsidR="000C3678" w:rsidRPr="000C3678" w:rsidRDefault="000C3678" w:rsidP="000C3678">
      <w:pPr>
        <w:shd w:val="clear" w:color="auto" w:fill="FFFFFF"/>
        <w:spacing w:after="240" w:line="240" w:lineRule="auto"/>
        <w:jc w:val="both"/>
        <w:textAlignment w:val="baseline"/>
        <w:rPr>
          <w:rFonts w:ascii="Arial" w:eastAsia="Times New Roman" w:hAnsi="Arial" w:cs="Arial"/>
          <w:color w:val="1D2228"/>
          <w:kern w:val="0"/>
          <w:sz w:val="21"/>
          <w:szCs w:val="21"/>
          <w:lang w:eastAsia="en-GB"/>
          <w14:ligatures w14:val="none"/>
        </w:rPr>
      </w:pPr>
      <w:r w:rsidRPr="000C3678">
        <w:rPr>
          <w:rFonts w:ascii="Arial" w:eastAsia="Times New Roman" w:hAnsi="Arial" w:cs="Arial"/>
          <w:color w:val="1D2228"/>
          <w:kern w:val="0"/>
          <w:sz w:val="21"/>
          <w:szCs w:val="21"/>
          <w:lang w:eastAsia="en-GB"/>
          <w14:ligatures w14:val="none"/>
        </w:rPr>
        <w:t>Dear Mrs Eustace,</w:t>
      </w:r>
    </w:p>
    <w:p w14:paraId="432BF884" w14:textId="77777777" w:rsidR="000C3678" w:rsidRPr="000C3678" w:rsidRDefault="000C3678" w:rsidP="000C3678">
      <w:pPr>
        <w:shd w:val="clear" w:color="auto" w:fill="FFFFFF"/>
        <w:spacing w:after="240" w:line="240" w:lineRule="auto"/>
        <w:jc w:val="both"/>
        <w:textAlignment w:val="baseline"/>
        <w:rPr>
          <w:rFonts w:ascii="Arial" w:eastAsia="Times New Roman" w:hAnsi="Arial" w:cs="Arial"/>
          <w:color w:val="1D2228"/>
          <w:kern w:val="0"/>
          <w:sz w:val="21"/>
          <w:szCs w:val="21"/>
          <w:lang w:eastAsia="en-GB"/>
          <w14:ligatures w14:val="none"/>
        </w:rPr>
      </w:pPr>
      <w:r w:rsidRPr="000C3678">
        <w:rPr>
          <w:rFonts w:ascii="Arial" w:eastAsia="Times New Roman" w:hAnsi="Arial" w:cs="Arial"/>
          <w:b/>
          <w:bCs/>
          <w:color w:val="1D2228"/>
          <w:kern w:val="0"/>
          <w:sz w:val="21"/>
          <w:szCs w:val="21"/>
          <w:lang w:val="fr-FR" w:eastAsia="en-GB"/>
          <w14:ligatures w14:val="none"/>
        </w:rPr>
        <w:t>GL0167</w:t>
      </w:r>
      <w:r w:rsidRPr="000C3678">
        <w:rPr>
          <w:rFonts w:ascii="Arial" w:eastAsia="Times New Roman" w:hAnsi="Arial" w:cs="Arial"/>
          <w:b/>
          <w:bCs/>
          <w:color w:val="1D2228"/>
          <w:kern w:val="0"/>
          <w:sz w:val="21"/>
          <w:szCs w:val="21"/>
          <w:lang w:eastAsia="en-GB"/>
          <w14:ligatures w14:val="none"/>
        </w:rPr>
        <w:t>: Receipt of documents – notification of exempt status, 2024</w:t>
      </w:r>
    </w:p>
    <w:p w14:paraId="08E9C749" w14:textId="77777777" w:rsidR="000C3678" w:rsidRPr="000C3678" w:rsidRDefault="000C3678" w:rsidP="000C3678">
      <w:pPr>
        <w:shd w:val="clear" w:color="auto" w:fill="FFFFFF"/>
        <w:spacing w:after="240" w:line="240" w:lineRule="auto"/>
        <w:rPr>
          <w:rFonts w:ascii="Arial" w:eastAsia="Times New Roman" w:hAnsi="Arial" w:cs="Arial"/>
          <w:color w:val="1D2228"/>
          <w:kern w:val="0"/>
          <w:sz w:val="21"/>
          <w:szCs w:val="21"/>
          <w:lang w:eastAsia="en-GB"/>
          <w14:ligatures w14:val="none"/>
        </w:rPr>
      </w:pPr>
      <w:r w:rsidRPr="000C3678">
        <w:rPr>
          <w:rFonts w:ascii="Arial" w:eastAsia="Times New Roman" w:hAnsi="Arial" w:cs="Arial"/>
          <w:color w:val="1D2228"/>
          <w:kern w:val="0"/>
          <w:sz w:val="21"/>
          <w:szCs w:val="21"/>
          <w:lang w:eastAsia="en-GB"/>
          <w14:ligatures w14:val="none"/>
        </w:rPr>
        <w:t>This is an automated message to notify you that we have received and logged the notification of exempt status for the year ended 31 March </w:t>
      </w:r>
      <w:bookmarkStart w:id="0" w:name="_Hlk68626951"/>
      <w:r w:rsidRPr="000C3678">
        <w:rPr>
          <w:rFonts w:ascii="Arial" w:eastAsia="Times New Roman" w:hAnsi="Arial" w:cs="Arial"/>
          <w:color w:val="1D2228"/>
          <w:kern w:val="0"/>
          <w:sz w:val="21"/>
          <w:szCs w:val="21"/>
          <w:lang w:eastAsia="en-GB"/>
          <w14:ligatures w14:val="none"/>
        </w:rPr>
        <w:t>2024</w:t>
      </w:r>
      <w:bookmarkEnd w:id="0"/>
      <w:r w:rsidRPr="000C3678">
        <w:rPr>
          <w:rFonts w:ascii="Arial" w:eastAsia="Times New Roman" w:hAnsi="Arial" w:cs="Arial"/>
          <w:color w:val="1D2228"/>
          <w:kern w:val="0"/>
          <w:sz w:val="21"/>
          <w:szCs w:val="21"/>
          <w:lang w:eastAsia="en-GB"/>
          <w14:ligatures w14:val="none"/>
        </w:rPr>
        <w:t xml:space="preserve"> submitted to us for </w:t>
      </w:r>
      <w:proofErr w:type="spellStart"/>
      <w:r w:rsidRPr="000C3678">
        <w:rPr>
          <w:rFonts w:ascii="Arial" w:eastAsia="Times New Roman" w:hAnsi="Arial" w:cs="Arial"/>
          <w:color w:val="1D2228"/>
          <w:kern w:val="0"/>
          <w:sz w:val="21"/>
          <w:szCs w:val="21"/>
          <w:lang w:eastAsia="en-GB"/>
          <w14:ligatures w14:val="none"/>
        </w:rPr>
        <w:t>Oddington</w:t>
      </w:r>
      <w:proofErr w:type="spellEnd"/>
      <w:r w:rsidRPr="000C3678">
        <w:rPr>
          <w:rFonts w:ascii="Arial" w:eastAsia="Times New Roman" w:hAnsi="Arial" w:cs="Arial"/>
          <w:color w:val="1D2228"/>
          <w:kern w:val="0"/>
          <w:sz w:val="21"/>
          <w:szCs w:val="21"/>
          <w:lang w:eastAsia="en-GB"/>
          <w14:ligatures w14:val="none"/>
        </w:rPr>
        <w:t xml:space="preserve"> Parish Council.  By notifying us that </w:t>
      </w:r>
      <w:proofErr w:type="spellStart"/>
      <w:r w:rsidRPr="000C3678">
        <w:rPr>
          <w:rFonts w:ascii="Arial" w:eastAsia="Times New Roman" w:hAnsi="Arial" w:cs="Arial"/>
          <w:color w:val="1D2228"/>
          <w:kern w:val="0"/>
          <w:sz w:val="21"/>
          <w:szCs w:val="21"/>
          <w:lang w:eastAsia="en-GB"/>
          <w14:ligatures w14:val="none"/>
        </w:rPr>
        <w:t>Oddington</w:t>
      </w:r>
      <w:proofErr w:type="spellEnd"/>
      <w:r w:rsidRPr="000C3678">
        <w:rPr>
          <w:rFonts w:ascii="Arial" w:eastAsia="Times New Roman" w:hAnsi="Arial" w:cs="Arial"/>
          <w:color w:val="1D2228"/>
          <w:kern w:val="0"/>
          <w:sz w:val="21"/>
          <w:szCs w:val="21"/>
          <w:lang w:eastAsia="en-GB"/>
          <w14:ligatures w14:val="none"/>
        </w:rPr>
        <w:t xml:space="preserve"> Parish Council has claimed exemption there is no review to be performed and consequently no auditor certificate and report, or any other closure documentation, will be issued by us for this reporting year. </w:t>
      </w:r>
    </w:p>
    <w:p w14:paraId="0B8EF225" w14:textId="77777777" w:rsidR="000C3678" w:rsidRPr="000C3678" w:rsidRDefault="000C3678" w:rsidP="000C3678">
      <w:pPr>
        <w:shd w:val="clear" w:color="auto" w:fill="FFFFFF"/>
        <w:spacing w:after="240" w:line="240" w:lineRule="auto"/>
        <w:rPr>
          <w:rFonts w:ascii="Arial" w:eastAsia="Times New Roman" w:hAnsi="Arial" w:cs="Arial"/>
          <w:color w:val="1D2228"/>
          <w:kern w:val="0"/>
          <w:sz w:val="21"/>
          <w:szCs w:val="21"/>
          <w:lang w:eastAsia="en-GB"/>
          <w14:ligatures w14:val="none"/>
        </w:rPr>
      </w:pPr>
      <w:r w:rsidRPr="000C3678">
        <w:rPr>
          <w:rFonts w:ascii="Arial" w:eastAsia="Times New Roman" w:hAnsi="Arial" w:cs="Arial"/>
          <w:color w:val="1D2228"/>
          <w:kern w:val="0"/>
          <w:sz w:val="21"/>
          <w:szCs w:val="21"/>
          <w:lang w:eastAsia="en-GB"/>
          <w14:ligatures w14:val="none"/>
        </w:rPr>
        <w:t>If you did not submit your notification of exemption by the specified submission deadline and were sent chasing letter(s), you will receive an invoice for those chaser charges calculated in accordance with the fee scales set by Smaller Authorities’ Audit Appointments Limited which are available to view </w:t>
      </w:r>
      <w:hyperlink r:id="rId4" w:tgtFrame="_blank" w:history="1">
        <w:r w:rsidRPr="000C3678">
          <w:rPr>
            <w:rFonts w:ascii="Arial" w:eastAsia="Times New Roman" w:hAnsi="Arial" w:cs="Arial"/>
            <w:color w:val="0000FF"/>
            <w:kern w:val="0"/>
            <w:sz w:val="21"/>
            <w:szCs w:val="21"/>
            <w:u w:val="single"/>
            <w:lang w:eastAsia="en-GB"/>
            <w14:ligatures w14:val="none"/>
          </w:rPr>
          <w:t>here</w:t>
        </w:r>
      </w:hyperlink>
      <w:r w:rsidRPr="000C3678">
        <w:rPr>
          <w:rFonts w:ascii="Arial" w:eastAsia="Times New Roman" w:hAnsi="Arial" w:cs="Arial"/>
          <w:color w:val="1D2228"/>
          <w:kern w:val="0"/>
          <w:sz w:val="21"/>
          <w:szCs w:val="21"/>
          <w:lang w:eastAsia="en-GB"/>
          <w14:ligatures w14:val="none"/>
        </w:rPr>
        <w:t>.</w:t>
      </w:r>
    </w:p>
    <w:p w14:paraId="05EC38E1" w14:textId="77777777" w:rsidR="000C3678" w:rsidRPr="000C3678" w:rsidRDefault="000C3678" w:rsidP="000C3678">
      <w:pPr>
        <w:shd w:val="clear" w:color="auto" w:fill="FFFFFF"/>
        <w:spacing w:after="240" w:line="240" w:lineRule="auto"/>
        <w:rPr>
          <w:rFonts w:ascii="Arial" w:eastAsia="Times New Roman" w:hAnsi="Arial" w:cs="Arial"/>
          <w:color w:val="1D2228"/>
          <w:kern w:val="0"/>
          <w:sz w:val="21"/>
          <w:szCs w:val="21"/>
          <w:lang w:eastAsia="en-GB"/>
          <w14:ligatures w14:val="none"/>
        </w:rPr>
      </w:pPr>
      <w:r w:rsidRPr="000C3678">
        <w:rPr>
          <w:rFonts w:ascii="Arial" w:eastAsia="Times New Roman" w:hAnsi="Arial" w:cs="Arial"/>
          <w:color w:val="1D2228"/>
          <w:kern w:val="0"/>
          <w:sz w:val="21"/>
          <w:szCs w:val="21"/>
          <w:lang w:eastAsia="en-GB"/>
          <w14:ligatures w14:val="none"/>
        </w:rPr>
        <w:t>Unless we receive any correspondence from local electors during the period for the exercise for public rights that requires us to contact you, you will not hear from us again this year, except to chase any outstanding fees.</w:t>
      </w:r>
    </w:p>
    <w:p w14:paraId="524ED57F" w14:textId="77777777" w:rsidR="000C3678" w:rsidRPr="000C3678" w:rsidRDefault="000C3678" w:rsidP="000C3678">
      <w:pPr>
        <w:shd w:val="clear" w:color="auto" w:fill="FFFFFF"/>
        <w:spacing w:after="0" w:line="242" w:lineRule="atLeast"/>
        <w:jc w:val="both"/>
        <w:textAlignment w:val="baseline"/>
        <w:rPr>
          <w:rFonts w:ascii="Arial" w:eastAsia="Times New Roman" w:hAnsi="Arial" w:cs="Arial"/>
          <w:color w:val="1D2228"/>
          <w:kern w:val="0"/>
          <w:sz w:val="21"/>
          <w:szCs w:val="21"/>
          <w:lang w:eastAsia="en-GB"/>
          <w14:ligatures w14:val="none"/>
        </w:rPr>
      </w:pPr>
      <w:r w:rsidRPr="000C3678">
        <w:rPr>
          <w:rFonts w:ascii="Arial" w:eastAsia="Times New Roman" w:hAnsi="Arial" w:cs="Arial"/>
          <w:color w:val="1D2228"/>
          <w:kern w:val="0"/>
          <w:sz w:val="21"/>
          <w:szCs w:val="21"/>
          <w:lang w:eastAsia="en-GB"/>
          <w14:ligatures w14:val="none"/>
        </w:rPr>
        <w:t>Kind regards,</w:t>
      </w:r>
    </w:p>
    <w:p w14:paraId="35614719" w14:textId="77777777" w:rsidR="000C3678" w:rsidRPr="000C3678" w:rsidRDefault="000C3678" w:rsidP="000C3678">
      <w:pPr>
        <w:shd w:val="clear" w:color="auto" w:fill="FFFFFF"/>
        <w:spacing w:after="0" w:line="242" w:lineRule="atLeast"/>
        <w:jc w:val="both"/>
        <w:textAlignment w:val="baseline"/>
        <w:rPr>
          <w:rFonts w:ascii="Arial" w:eastAsia="Times New Roman" w:hAnsi="Arial" w:cs="Arial"/>
          <w:color w:val="1D2228"/>
          <w:kern w:val="0"/>
          <w:sz w:val="21"/>
          <w:szCs w:val="21"/>
          <w:lang w:eastAsia="en-GB"/>
          <w14:ligatures w14:val="none"/>
        </w:rPr>
      </w:pPr>
      <w:r w:rsidRPr="000C3678">
        <w:rPr>
          <w:rFonts w:ascii="Arial" w:eastAsia="Times New Roman" w:hAnsi="Arial" w:cs="Arial"/>
          <w:color w:val="1D2228"/>
          <w:kern w:val="0"/>
          <w:sz w:val="21"/>
          <w:szCs w:val="21"/>
          <w:lang w:eastAsia="en-GB"/>
          <w14:ligatures w14:val="none"/>
        </w:rPr>
        <w:t> </w:t>
      </w:r>
    </w:p>
    <w:p w14:paraId="6FF15B60" w14:textId="77777777" w:rsidR="000C3678" w:rsidRPr="000C3678" w:rsidRDefault="000C3678" w:rsidP="000C3678">
      <w:pPr>
        <w:shd w:val="clear" w:color="auto" w:fill="FFFFFF"/>
        <w:spacing w:after="0" w:line="242" w:lineRule="atLeast"/>
        <w:jc w:val="both"/>
        <w:textAlignment w:val="baseline"/>
        <w:rPr>
          <w:rFonts w:ascii="Arial" w:eastAsia="Times New Roman" w:hAnsi="Arial" w:cs="Arial"/>
          <w:color w:val="1D2228"/>
          <w:kern w:val="0"/>
          <w:sz w:val="21"/>
          <w:szCs w:val="21"/>
          <w:lang w:eastAsia="en-GB"/>
          <w14:ligatures w14:val="none"/>
        </w:rPr>
      </w:pPr>
      <w:r w:rsidRPr="000C3678">
        <w:rPr>
          <w:rFonts w:ascii="Arial" w:eastAsia="Times New Roman" w:hAnsi="Arial" w:cs="Arial"/>
          <w:color w:val="1D2228"/>
          <w:kern w:val="0"/>
          <w:sz w:val="21"/>
          <w:szCs w:val="21"/>
          <w:lang w:eastAsia="en-GB"/>
          <w14:ligatures w14:val="none"/>
        </w:rPr>
        <w:t>SBA Team</w:t>
      </w:r>
    </w:p>
    <w:p w14:paraId="194B7527" w14:textId="77777777" w:rsidR="000C3678" w:rsidRPr="000C3678" w:rsidRDefault="000C3678" w:rsidP="000C3678">
      <w:pPr>
        <w:shd w:val="clear" w:color="auto" w:fill="FFFFFF"/>
        <w:spacing w:after="0" w:line="242" w:lineRule="atLeast"/>
        <w:jc w:val="both"/>
        <w:textAlignment w:val="baseline"/>
        <w:rPr>
          <w:rFonts w:ascii="Arial" w:eastAsia="Times New Roman" w:hAnsi="Arial" w:cs="Arial"/>
          <w:color w:val="1D2228"/>
          <w:kern w:val="0"/>
          <w:sz w:val="21"/>
          <w:szCs w:val="21"/>
          <w:lang w:eastAsia="en-GB"/>
          <w14:ligatures w14:val="none"/>
        </w:rPr>
      </w:pPr>
      <w:r w:rsidRPr="000C3678">
        <w:rPr>
          <w:rFonts w:ascii="Arial" w:eastAsia="Times New Roman" w:hAnsi="Arial" w:cs="Arial"/>
          <w:color w:val="1D2228"/>
          <w:kern w:val="0"/>
          <w:sz w:val="21"/>
          <w:szCs w:val="21"/>
          <w:lang w:eastAsia="en-GB"/>
          <w14:ligatures w14:val="none"/>
        </w:rPr>
        <w:t>For and on behalf of PKF Littlejohn LLP</w:t>
      </w:r>
    </w:p>
    <w:p w14:paraId="7EDA15A2" w14:textId="77777777" w:rsidR="000C3678" w:rsidRPr="000C3678" w:rsidRDefault="000C3678" w:rsidP="000C3678">
      <w:pPr>
        <w:shd w:val="clear" w:color="auto" w:fill="FFFFFF"/>
        <w:spacing w:after="0" w:line="242" w:lineRule="atLeast"/>
        <w:jc w:val="both"/>
        <w:textAlignment w:val="baseline"/>
        <w:rPr>
          <w:rFonts w:ascii="Arial" w:eastAsia="Times New Roman" w:hAnsi="Arial" w:cs="Arial"/>
          <w:color w:val="1D2228"/>
          <w:kern w:val="0"/>
          <w:sz w:val="21"/>
          <w:szCs w:val="21"/>
          <w:lang w:eastAsia="en-GB"/>
          <w14:ligatures w14:val="none"/>
        </w:rPr>
      </w:pPr>
      <w:r w:rsidRPr="000C3678">
        <w:rPr>
          <w:rFonts w:ascii="Arial" w:eastAsia="Times New Roman" w:hAnsi="Arial" w:cs="Arial"/>
          <w:color w:val="1D2228"/>
          <w:kern w:val="0"/>
          <w:sz w:val="21"/>
          <w:szCs w:val="21"/>
          <w:lang w:eastAsia="en-GB"/>
          <w14:ligatures w14:val="none"/>
        </w:rPr>
        <w:t>T +44 (0) 20 7516 2200</w:t>
      </w:r>
    </w:p>
    <w:p w14:paraId="0F7CD819" w14:textId="77777777" w:rsidR="000C3678" w:rsidRPr="000C3678" w:rsidRDefault="000C3678" w:rsidP="000C3678">
      <w:pPr>
        <w:shd w:val="clear" w:color="auto" w:fill="FFFFFF"/>
        <w:spacing w:after="0" w:line="242" w:lineRule="atLeast"/>
        <w:jc w:val="both"/>
        <w:textAlignment w:val="baseline"/>
        <w:rPr>
          <w:rFonts w:ascii="Arial" w:eastAsia="Times New Roman" w:hAnsi="Arial" w:cs="Arial"/>
          <w:color w:val="1D2228"/>
          <w:kern w:val="0"/>
          <w:sz w:val="21"/>
          <w:szCs w:val="21"/>
          <w:lang w:eastAsia="en-GB"/>
          <w14:ligatures w14:val="none"/>
        </w:rPr>
      </w:pPr>
      <w:hyperlink r:id="rId5" w:tgtFrame="_blank" w:history="1">
        <w:r w:rsidRPr="000C3678">
          <w:rPr>
            <w:rFonts w:ascii="Arial" w:eastAsia="Times New Roman" w:hAnsi="Arial" w:cs="Arial"/>
            <w:color w:val="0000FF"/>
            <w:kern w:val="0"/>
            <w:sz w:val="21"/>
            <w:szCs w:val="21"/>
            <w:u w:val="single"/>
            <w:lang w:eastAsia="en-GB"/>
            <w14:ligatures w14:val="none"/>
          </w:rPr>
          <w:t>sba@pkf-l.com</w:t>
        </w:r>
      </w:hyperlink>
    </w:p>
    <w:tbl>
      <w:tblPr>
        <w:tblW w:w="21600" w:type="dxa"/>
        <w:tblCellMar>
          <w:left w:w="0" w:type="dxa"/>
          <w:right w:w="0" w:type="dxa"/>
        </w:tblCellMar>
        <w:tblLook w:val="04A0" w:firstRow="1" w:lastRow="0" w:firstColumn="1" w:lastColumn="0" w:noHBand="0" w:noVBand="1"/>
      </w:tblPr>
      <w:tblGrid>
        <w:gridCol w:w="21600"/>
      </w:tblGrid>
      <w:tr w:rsidR="000C3678" w:rsidRPr="000C3678" w14:paraId="6230D2EF" w14:textId="77777777" w:rsidTr="000C3678">
        <w:tc>
          <w:tcPr>
            <w:tcW w:w="0" w:type="auto"/>
            <w:hideMark/>
          </w:tcPr>
          <w:tbl>
            <w:tblPr>
              <w:tblW w:w="0" w:type="auto"/>
              <w:tblCellMar>
                <w:left w:w="0" w:type="dxa"/>
                <w:right w:w="0" w:type="dxa"/>
              </w:tblCellMar>
              <w:tblLook w:val="04A0" w:firstRow="1" w:lastRow="0" w:firstColumn="1" w:lastColumn="0" w:noHBand="0" w:noVBand="1"/>
            </w:tblPr>
            <w:tblGrid>
              <w:gridCol w:w="1808"/>
            </w:tblGrid>
            <w:tr w:rsidR="000C3678" w:rsidRPr="000C3678" w14:paraId="5E1ABAE5" w14:textId="77777777">
              <w:tc>
                <w:tcPr>
                  <w:tcW w:w="0" w:type="auto"/>
                  <w:hideMark/>
                </w:tcPr>
                <w:p w14:paraId="437AEE74" w14:textId="77777777" w:rsidR="000C3678" w:rsidRPr="000C3678" w:rsidRDefault="000C3678" w:rsidP="000C3678">
                  <w:pPr>
                    <w:spacing w:after="0" w:line="240" w:lineRule="auto"/>
                    <w:rPr>
                      <w:rFonts w:ascii="Calibri" w:eastAsia="Times New Roman" w:hAnsi="Calibri" w:cs="Calibri"/>
                      <w:color w:val="000001"/>
                      <w:kern w:val="0"/>
                      <w:lang w:eastAsia="en-GB"/>
                      <w14:ligatures w14:val="none"/>
                    </w:rPr>
                  </w:pPr>
                  <w:r w:rsidRPr="000C3678">
                    <w:rPr>
                      <w:rFonts w:ascii="Calibri" w:eastAsia="Times New Roman" w:hAnsi="Calibri" w:cs="Calibri"/>
                      <w:color w:val="000001"/>
                      <w:kern w:val="0"/>
                      <w:lang w:eastAsia="en-GB"/>
                      <w14:ligatures w14:val="none"/>
                    </w:rPr>
                    <w:t>For and on behalf of</w:t>
                  </w:r>
                  <w:r w:rsidRPr="000C3678">
                    <w:rPr>
                      <w:rFonts w:ascii="remialcxesans" w:eastAsia="Times New Roman" w:hAnsi="remialcxesans" w:cs="Calibri"/>
                      <w:color w:val="FFFFFF"/>
                      <w:kern w:val="0"/>
                      <w:sz w:val="2"/>
                      <w:szCs w:val="2"/>
                      <w:lang w:eastAsia="en-GB"/>
                      <w14:ligatures w14:val="none"/>
                    </w:rPr>
                    <w:t>​</w:t>
                  </w:r>
                  <w:r w:rsidRPr="000C3678">
                    <w:rPr>
                      <w:rFonts w:ascii="template-ZoGBTNhNEeiGBwAVXYymrg" w:eastAsia="Times New Roman" w:hAnsi="template-ZoGBTNhNEeiGBwAVXYymrg" w:cs="Calibri"/>
                      <w:color w:val="FFFFFF"/>
                      <w:kern w:val="0"/>
                      <w:sz w:val="2"/>
                      <w:szCs w:val="2"/>
                      <w:lang w:eastAsia="en-GB"/>
                      <w14:ligatures w14:val="none"/>
                    </w:rPr>
                    <w:t>​</w:t>
                  </w:r>
                  <w:r w:rsidRPr="000C3678">
                    <w:rPr>
                      <w:rFonts w:ascii="zone-1" w:eastAsia="Times New Roman" w:hAnsi="zone-1" w:cs="Calibri"/>
                      <w:color w:val="FFFFFF"/>
                      <w:kern w:val="0"/>
                      <w:sz w:val="2"/>
                      <w:szCs w:val="2"/>
                      <w:lang w:eastAsia="en-GB"/>
                      <w14:ligatures w14:val="none"/>
                    </w:rPr>
                    <w:t>​</w:t>
                  </w:r>
                  <w:r w:rsidRPr="000C3678">
                    <w:rPr>
                      <w:rFonts w:ascii="zones-AQ" w:eastAsia="Times New Roman" w:hAnsi="zones-AQ" w:cs="Calibri"/>
                      <w:color w:val="FFFFFF"/>
                      <w:kern w:val="0"/>
                      <w:sz w:val="2"/>
                      <w:szCs w:val="2"/>
                      <w:lang w:eastAsia="en-GB"/>
                      <w14:ligatures w14:val="none"/>
                    </w:rPr>
                    <w:t>​</w:t>
                  </w:r>
                </w:p>
              </w:tc>
            </w:tr>
          </w:tbl>
          <w:p w14:paraId="4280CC77" w14:textId="77777777" w:rsidR="000C3678" w:rsidRPr="000C3678" w:rsidRDefault="000C3678" w:rsidP="000C3678">
            <w:pPr>
              <w:spacing w:after="0" w:line="240" w:lineRule="auto"/>
              <w:rPr>
                <w:rFonts w:ascii="Times New Roman" w:eastAsia="Times New Roman" w:hAnsi="Times New Roman" w:cs="Times New Roman"/>
                <w:kern w:val="0"/>
                <w:sz w:val="2"/>
                <w:szCs w:val="2"/>
                <w:lang w:eastAsia="en-GB"/>
                <w14:ligatures w14:val="none"/>
              </w:rPr>
            </w:pPr>
          </w:p>
        </w:tc>
      </w:tr>
      <w:tr w:rsidR="000C3678" w:rsidRPr="000C3678" w14:paraId="0B5FB688" w14:textId="77777777" w:rsidTr="000C3678">
        <w:tc>
          <w:tcPr>
            <w:tcW w:w="0" w:type="auto"/>
            <w:hideMark/>
          </w:tcPr>
          <w:p w14:paraId="061915A3" w14:textId="77777777" w:rsidR="000C3678" w:rsidRPr="000C3678" w:rsidRDefault="000C3678" w:rsidP="000C3678">
            <w:pPr>
              <w:spacing w:after="0" w:line="240" w:lineRule="auto"/>
              <w:rPr>
                <w:rFonts w:ascii="Calibri" w:eastAsia="Times New Roman" w:hAnsi="Calibri" w:cs="Calibri"/>
                <w:b/>
                <w:bCs/>
                <w:color w:val="000AFF"/>
                <w:kern w:val="0"/>
                <w:lang w:eastAsia="en-GB"/>
                <w14:ligatures w14:val="none"/>
              </w:rPr>
            </w:pPr>
            <w:r w:rsidRPr="000C3678">
              <w:rPr>
                <w:rFonts w:ascii="Calibri" w:eastAsia="Times New Roman" w:hAnsi="Calibri" w:cs="Calibri"/>
                <w:b/>
                <w:bCs/>
                <w:color w:val="000AFF"/>
                <w:kern w:val="0"/>
                <w:lang w:eastAsia="en-GB"/>
                <w14:ligatures w14:val="none"/>
              </w:rPr>
              <w:t>PKF Littlejohn LLP</w:t>
            </w:r>
          </w:p>
        </w:tc>
      </w:tr>
      <w:tr w:rsidR="000C3678" w:rsidRPr="000C3678" w14:paraId="3F16AC23" w14:textId="77777777" w:rsidTr="000C3678">
        <w:tc>
          <w:tcPr>
            <w:tcW w:w="0" w:type="auto"/>
            <w:hideMark/>
          </w:tcPr>
          <w:p w14:paraId="71EA283D" w14:textId="77777777" w:rsidR="000C3678" w:rsidRPr="000C3678" w:rsidRDefault="000C3678" w:rsidP="000C3678">
            <w:pPr>
              <w:spacing w:after="0" w:line="240" w:lineRule="auto"/>
              <w:rPr>
                <w:rFonts w:ascii="Calibri" w:eastAsia="Times New Roman" w:hAnsi="Calibri" w:cs="Calibri"/>
                <w:color w:val="000001"/>
                <w:kern w:val="0"/>
                <w:lang w:eastAsia="en-GB"/>
                <w14:ligatures w14:val="none"/>
              </w:rPr>
            </w:pPr>
            <w:r w:rsidRPr="000C3678">
              <w:rPr>
                <w:rFonts w:ascii="Calibri" w:eastAsia="Times New Roman" w:hAnsi="Calibri" w:cs="Calibri"/>
                <w:color w:val="000001"/>
                <w:kern w:val="0"/>
                <w:lang w:eastAsia="en-GB"/>
                <w14:ligatures w14:val="none"/>
              </w:rPr>
              <w:t>15 </w:t>
            </w:r>
            <w:proofErr w:type="spellStart"/>
            <w:r w:rsidRPr="000C3678">
              <w:rPr>
                <w:rFonts w:ascii="Calibri" w:eastAsia="Times New Roman" w:hAnsi="Calibri" w:cs="Calibri"/>
                <w:color w:val="000001"/>
                <w:kern w:val="0"/>
                <w:lang w:eastAsia="en-GB"/>
                <w14:ligatures w14:val="none"/>
              </w:rPr>
              <w:t>Westferry</w:t>
            </w:r>
            <w:proofErr w:type="spellEnd"/>
            <w:r w:rsidRPr="000C3678">
              <w:rPr>
                <w:rFonts w:ascii="Calibri" w:eastAsia="Times New Roman" w:hAnsi="Calibri" w:cs="Calibri"/>
                <w:color w:val="000001"/>
                <w:kern w:val="0"/>
                <w:lang w:eastAsia="en-GB"/>
                <w14:ligatures w14:val="none"/>
              </w:rPr>
              <w:t> Circus</w:t>
            </w:r>
            <w:r w:rsidRPr="000C3678">
              <w:rPr>
                <w:rFonts w:ascii="Calibri" w:eastAsia="Times New Roman" w:hAnsi="Calibri" w:cs="Calibri"/>
                <w:color w:val="000001"/>
                <w:kern w:val="0"/>
                <w:lang w:eastAsia="en-GB"/>
                <w14:ligatures w14:val="none"/>
              </w:rPr>
              <w:br/>
              <w:t>London E14 4HD </w:t>
            </w:r>
            <w:r w:rsidRPr="000C3678">
              <w:rPr>
                <w:rFonts w:ascii="Calibri" w:eastAsia="Times New Roman" w:hAnsi="Calibri" w:cs="Calibri"/>
                <w:color w:val="000001"/>
                <w:kern w:val="0"/>
                <w:lang w:eastAsia="en-GB"/>
                <w14:ligatures w14:val="none"/>
              </w:rPr>
              <w:br/>
              <w:t>United Kingdom </w:t>
            </w:r>
          </w:p>
        </w:tc>
      </w:tr>
      <w:tr w:rsidR="000C3678" w:rsidRPr="000C3678" w14:paraId="3B724D39" w14:textId="77777777" w:rsidTr="000C3678">
        <w:tc>
          <w:tcPr>
            <w:tcW w:w="0" w:type="auto"/>
            <w:hideMark/>
          </w:tcPr>
          <w:p w14:paraId="63D69DD8" w14:textId="77777777" w:rsidR="000C3678" w:rsidRPr="000C3678" w:rsidRDefault="000C3678" w:rsidP="000C3678">
            <w:pPr>
              <w:spacing w:after="0" w:line="240" w:lineRule="auto"/>
              <w:rPr>
                <w:rFonts w:ascii="Calibri" w:eastAsia="Times New Roman" w:hAnsi="Calibri" w:cs="Calibri"/>
                <w:color w:val="0075FF"/>
                <w:kern w:val="0"/>
                <w:lang w:eastAsia="en-GB"/>
                <w14:ligatures w14:val="none"/>
              </w:rPr>
            </w:pPr>
            <w:hyperlink r:id="rId6" w:tgtFrame="_blank" w:history="1">
              <w:r w:rsidRPr="000C3678">
                <w:rPr>
                  <w:rFonts w:ascii="Calibri" w:eastAsia="Times New Roman" w:hAnsi="Calibri" w:cs="Calibri"/>
                  <w:color w:val="0075FF"/>
                  <w:kern w:val="0"/>
                  <w:u w:val="single"/>
                  <w:lang w:eastAsia="en-GB"/>
                  <w14:ligatures w14:val="none"/>
                </w:rPr>
                <w:t>www.pkf-l.com</w:t>
              </w:r>
            </w:hyperlink>
          </w:p>
        </w:tc>
      </w:tr>
    </w:tbl>
    <w:p w14:paraId="1E443A60" w14:textId="77383CCD" w:rsidR="002C21F0" w:rsidRDefault="000C3678">
      <w:r>
        <w:t>11 June 2024</w:t>
      </w:r>
    </w:p>
    <w:sectPr w:rsidR="002C2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mialcxesans">
    <w:altName w:val="Cambria"/>
    <w:panose1 w:val="00000000000000000000"/>
    <w:charset w:val="00"/>
    <w:family w:val="roman"/>
    <w:notTrueType/>
    <w:pitch w:val="default"/>
  </w:font>
  <w:font w:name="template-ZoGBTNhNEeiGBwAVXYymrg">
    <w:altName w:val="Cambria"/>
    <w:panose1 w:val="00000000000000000000"/>
    <w:charset w:val="00"/>
    <w:family w:val="roman"/>
    <w:notTrueType/>
    <w:pitch w:val="default"/>
  </w:font>
  <w:font w:name="zone-1">
    <w:altName w:val="Cambria"/>
    <w:panose1 w:val="00000000000000000000"/>
    <w:charset w:val="00"/>
    <w:family w:val="roman"/>
    <w:notTrueType/>
    <w:pitch w:val="default"/>
  </w:font>
  <w:font w:name="zones-AQ">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78"/>
    <w:rsid w:val="000C3678"/>
    <w:rsid w:val="0022485B"/>
    <w:rsid w:val="002C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99B0"/>
  <w15:chartTrackingRefBased/>
  <w15:docId w15:val="{BCFDF63C-202D-445A-8B5A-B55C2CE9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678"/>
    <w:rPr>
      <w:rFonts w:eastAsiaTheme="majorEastAsia" w:cstheme="majorBidi"/>
      <w:color w:val="272727" w:themeColor="text1" w:themeTint="D8"/>
    </w:rPr>
  </w:style>
  <w:style w:type="paragraph" w:styleId="Title">
    <w:name w:val="Title"/>
    <w:basedOn w:val="Normal"/>
    <w:next w:val="Normal"/>
    <w:link w:val="TitleChar"/>
    <w:uiPriority w:val="10"/>
    <w:qFormat/>
    <w:rsid w:val="000C3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678"/>
    <w:pPr>
      <w:spacing w:before="160"/>
      <w:jc w:val="center"/>
    </w:pPr>
    <w:rPr>
      <w:i/>
      <w:iCs/>
      <w:color w:val="404040" w:themeColor="text1" w:themeTint="BF"/>
    </w:rPr>
  </w:style>
  <w:style w:type="character" w:customStyle="1" w:styleId="QuoteChar">
    <w:name w:val="Quote Char"/>
    <w:basedOn w:val="DefaultParagraphFont"/>
    <w:link w:val="Quote"/>
    <w:uiPriority w:val="29"/>
    <w:rsid w:val="000C3678"/>
    <w:rPr>
      <w:i/>
      <w:iCs/>
      <w:color w:val="404040" w:themeColor="text1" w:themeTint="BF"/>
    </w:rPr>
  </w:style>
  <w:style w:type="paragraph" w:styleId="ListParagraph">
    <w:name w:val="List Paragraph"/>
    <w:basedOn w:val="Normal"/>
    <w:uiPriority w:val="34"/>
    <w:qFormat/>
    <w:rsid w:val="000C3678"/>
    <w:pPr>
      <w:ind w:left="720"/>
      <w:contextualSpacing/>
    </w:pPr>
  </w:style>
  <w:style w:type="character" w:styleId="IntenseEmphasis">
    <w:name w:val="Intense Emphasis"/>
    <w:basedOn w:val="DefaultParagraphFont"/>
    <w:uiPriority w:val="21"/>
    <w:qFormat/>
    <w:rsid w:val="000C3678"/>
    <w:rPr>
      <w:i/>
      <w:iCs/>
      <w:color w:val="0F4761" w:themeColor="accent1" w:themeShade="BF"/>
    </w:rPr>
  </w:style>
  <w:style w:type="paragraph" w:styleId="IntenseQuote">
    <w:name w:val="Intense Quote"/>
    <w:basedOn w:val="Normal"/>
    <w:next w:val="Normal"/>
    <w:link w:val="IntenseQuoteChar"/>
    <w:uiPriority w:val="30"/>
    <w:qFormat/>
    <w:rsid w:val="000C3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678"/>
    <w:rPr>
      <w:i/>
      <w:iCs/>
      <w:color w:val="0F4761" w:themeColor="accent1" w:themeShade="BF"/>
    </w:rPr>
  </w:style>
  <w:style w:type="character" w:styleId="IntenseReference">
    <w:name w:val="Intense Reference"/>
    <w:basedOn w:val="DefaultParagraphFont"/>
    <w:uiPriority w:val="32"/>
    <w:qFormat/>
    <w:rsid w:val="000C3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4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kf-l.com/" TargetMode="External"/><Relationship Id="rId5" Type="http://schemas.openxmlformats.org/officeDocument/2006/relationships/hyperlink" Target="mailto:sba@pkf-l.com" TargetMode="External"/><Relationship Id="rId4" Type="http://schemas.openxmlformats.org/officeDocument/2006/relationships/hyperlink" Target="http://www.localaudits.co.uk/fe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1</cp:revision>
  <dcterms:created xsi:type="dcterms:W3CDTF">2024-09-28T09:13:00Z</dcterms:created>
  <dcterms:modified xsi:type="dcterms:W3CDTF">2024-09-28T09:15:00Z</dcterms:modified>
</cp:coreProperties>
</file>