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217" w:rsidRPr="00CE71C5" w14:paraId="62279563" w14:textId="77777777" w:rsidTr="00A626D5">
        <w:tc>
          <w:tcPr>
            <w:tcW w:w="9016" w:type="dxa"/>
          </w:tcPr>
          <w:p w14:paraId="280ED0DE" w14:textId="77777777" w:rsidR="007F2217" w:rsidRPr="00CE71C5" w:rsidRDefault="007F2217" w:rsidP="00A626D5">
            <w:pPr>
              <w:jc w:val="center"/>
              <w:rPr>
                <w:b/>
                <w:color w:val="000000" w:themeColor="text1"/>
                <w:sz w:val="24"/>
                <w:szCs w:val="24"/>
              </w:rPr>
            </w:pPr>
            <w:r w:rsidRPr="00CE71C5">
              <w:rPr>
                <w:b/>
                <w:color w:val="000000" w:themeColor="text1"/>
                <w:sz w:val="24"/>
                <w:szCs w:val="24"/>
              </w:rPr>
              <w:t>ODDINGTON PARISH COUNCIL</w:t>
            </w:r>
          </w:p>
          <w:p w14:paraId="5B6F9157" w14:textId="37D3CF7F" w:rsidR="007F2217" w:rsidRPr="00CE71C5" w:rsidRDefault="007F2217" w:rsidP="00A626D5">
            <w:pPr>
              <w:jc w:val="center"/>
              <w:rPr>
                <w:b/>
                <w:color w:val="000000" w:themeColor="text1"/>
                <w:sz w:val="24"/>
                <w:szCs w:val="24"/>
              </w:rPr>
            </w:pPr>
            <w:r w:rsidRPr="00CE71C5">
              <w:rPr>
                <w:b/>
                <w:color w:val="000000" w:themeColor="text1"/>
                <w:sz w:val="24"/>
                <w:szCs w:val="24"/>
              </w:rPr>
              <w:t xml:space="preserve">MINUTES OF THE MEETING HELD ON </w:t>
            </w:r>
            <w:r w:rsidR="006E1ADD" w:rsidRPr="00CE71C5">
              <w:rPr>
                <w:b/>
                <w:color w:val="000000" w:themeColor="text1"/>
                <w:sz w:val="24"/>
                <w:szCs w:val="24"/>
              </w:rPr>
              <w:t>6 JUNE</w:t>
            </w:r>
            <w:r w:rsidR="003100F9" w:rsidRPr="00CE71C5">
              <w:rPr>
                <w:b/>
                <w:color w:val="000000" w:themeColor="text1"/>
                <w:sz w:val="24"/>
                <w:szCs w:val="24"/>
              </w:rPr>
              <w:t xml:space="preserve"> 2024</w:t>
            </w:r>
          </w:p>
        </w:tc>
      </w:tr>
    </w:tbl>
    <w:p w14:paraId="2077926D" w14:textId="70989EE2" w:rsidR="00EB5720" w:rsidRPr="00CE71C5" w:rsidRDefault="00EB5720">
      <w:pPr>
        <w:rPr>
          <w:color w:val="000000" w:themeColor="text1"/>
          <w:sz w:val="24"/>
          <w:szCs w:val="24"/>
        </w:rPr>
      </w:pPr>
    </w:p>
    <w:p w14:paraId="2A142B94" w14:textId="62D8A0C2" w:rsidR="00D32095" w:rsidRPr="00CE71C5" w:rsidRDefault="00D32095">
      <w:pPr>
        <w:rPr>
          <w:color w:val="000000" w:themeColor="text1"/>
          <w:sz w:val="24"/>
          <w:szCs w:val="24"/>
        </w:rPr>
      </w:pPr>
    </w:p>
    <w:tbl>
      <w:tblPr>
        <w:tblW w:w="9923" w:type="dxa"/>
        <w:tblInd w:w="-284" w:type="dxa"/>
        <w:tblLook w:val="04A0" w:firstRow="1" w:lastRow="0" w:firstColumn="1" w:lastColumn="0" w:noHBand="0" w:noVBand="1"/>
      </w:tblPr>
      <w:tblGrid>
        <w:gridCol w:w="9923"/>
      </w:tblGrid>
      <w:tr w:rsidR="00CE71C5" w:rsidRPr="00CE71C5" w14:paraId="6793D02B" w14:textId="77777777" w:rsidTr="00A626D5">
        <w:trPr>
          <w:trHeight w:val="4601"/>
        </w:trPr>
        <w:tc>
          <w:tcPr>
            <w:tcW w:w="9923" w:type="dxa"/>
            <w:shd w:val="clear" w:color="auto" w:fill="auto"/>
          </w:tcPr>
          <w:p w14:paraId="3665B97F" w14:textId="77777777" w:rsidR="00D32095" w:rsidRPr="00CE71C5" w:rsidRDefault="00D32095" w:rsidP="008F101E">
            <w:pPr>
              <w:jc w:val="both"/>
              <w:rPr>
                <w:rFonts w:eastAsia="Calibri"/>
                <w:color w:val="000000" w:themeColor="text1"/>
                <w:sz w:val="24"/>
                <w:szCs w:val="24"/>
              </w:rPr>
            </w:pPr>
          </w:p>
          <w:p w14:paraId="778A0511" w14:textId="77777777"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Present:                                     Cllr Thorpe - Chairman</w:t>
            </w:r>
          </w:p>
          <w:p w14:paraId="04F14568" w14:textId="77777777"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Cllr  Griffiths – Deputy Chairman</w:t>
            </w:r>
          </w:p>
          <w:p w14:paraId="37004D5F" w14:textId="09616F5E"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Cllr </w:t>
            </w:r>
            <w:r w:rsidR="003100F9" w:rsidRPr="00CE71C5">
              <w:rPr>
                <w:rFonts w:eastAsia="Calibri"/>
                <w:color w:val="000000" w:themeColor="text1"/>
                <w:sz w:val="24"/>
                <w:szCs w:val="24"/>
              </w:rPr>
              <w:t>Canning</w:t>
            </w:r>
          </w:p>
          <w:p w14:paraId="21A4FDE5" w14:textId="0A3A7712"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Cllr </w:t>
            </w:r>
            <w:r w:rsidR="003100F9" w:rsidRPr="00CE71C5">
              <w:rPr>
                <w:rFonts w:eastAsia="Calibri"/>
                <w:color w:val="000000" w:themeColor="text1"/>
                <w:sz w:val="24"/>
                <w:szCs w:val="24"/>
              </w:rPr>
              <w:t>Cox</w:t>
            </w:r>
            <w:r w:rsidRPr="00CE71C5">
              <w:rPr>
                <w:rFonts w:eastAsia="Calibri"/>
                <w:color w:val="000000" w:themeColor="text1"/>
                <w:sz w:val="24"/>
                <w:szCs w:val="24"/>
              </w:rPr>
              <w:t xml:space="preserve"> </w:t>
            </w:r>
          </w:p>
          <w:p w14:paraId="51ACFF80" w14:textId="6865D25D"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Cllr </w:t>
            </w:r>
            <w:r w:rsidR="00537D54" w:rsidRPr="00CE71C5">
              <w:rPr>
                <w:rFonts w:eastAsia="Calibri"/>
                <w:color w:val="000000" w:themeColor="text1"/>
                <w:sz w:val="24"/>
                <w:szCs w:val="24"/>
              </w:rPr>
              <w:t>Every</w:t>
            </w:r>
          </w:p>
          <w:p w14:paraId="74D2AC03" w14:textId="6B6561AC"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Cllr </w:t>
            </w:r>
            <w:r w:rsidR="00537D54" w:rsidRPr="00CE71C5">
              <w:rPr>
                <w:rFonts w:eastAsia="Calibri"/>
                <w:color w:val="000000" w:themeColor="text1"/>
                <w:sz w:val="24"/>
                <w:szCs w:val="24"/>
              </w:rPr>
              <w:t>Green</w:t>
            </w:r>
          </w:p>
          <w:p w14:paraId="3F0BDFD5" w14:textId="1E110667" w:rsidR="00537D54" w:rsidRPr="00CE71C5" w:rsidRDefault="00537D54" w:rsidP="008F101E">
            <w:pPr>
              <w:jc w:val="both"/>
              <w:rPr>
                <w:rFonts w:eastAsia="Calibri"/>
                <w:color w:val="000000" w:themeColor="text1"/>
                <w:sz w:val="24"/>
                <w:szCs w:val="24"/>
              </w:rPr>
            </w:pPr>
            <w:r w:rsidRPr="00CE71C5">
              <w:rPr>
                <w:rFonts w:eastAsia="Calibri"/>
                <w:color w:val="000000" w:themeColor="text1"/>
                <w:sz w:val="24"/>
                <w:szCs w:val="24"/>
              </w:rPr>
              <w:t xml:space="preserve">                                                  Cllr Sawyer</w:t>
            </w:r>
          </w:p>
          <w:p w14:paraId="011F0847" w14:textId="4BE65FD6" w:rsidR="00D32095"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w:t>
            </w:r>
          </w:p>
          <w:p w14:paraId="7D2B9813" w14:textId="62C7CAB1" w:rsidR="009C1FBD" w:rsidRPr="00CE71C5" w:rsidRDefault="00D32095" w:rsidP="008F101E">
            <w:pPr>
              <w:jc w:val="both"/>
              <w:rPr>
                <w:rFonts w:eastAsia="Calibri"/>
                <w:color w:val="000000" w:themeColor="text1"/>
                <w:sz w:val="24"/>
                <w:szCs w:val="24"/>
              </w:rPr>
            </w:pPr>
            <w:r w:rsidRPr="00CE71C5">
              <w:rPr>
                <w:rFonts w:eastAsia="Calibri"/>
                <w:color w:val="000000" w:themeColor="text1"/>
                <w:sz w:val="24"/>
                <w:szCs w:val="24"/>
              </w:rPr>
              <w:t xml:space="preserve">                                                  CDC Cllr Cunningham    </w:t>
            </w:r>
          </w:p>
          <w:p w14:paraId="25B7E3C9" w14:textId="77777777" w:rsidR="009C1FBD" w:rsidRPr="00CE71C5" w:rsidRDefault="009C1FBD" w:rsidP="008F101E">
            <w:pPr>
              <w:jc w:val="both"/>
              <w:rPr>
                <w:rFonts w:eastAsia="Calibri"/>
                <w:color w:val="000000" w:themeColor="text1"/>
                <w:sz w:val="24"/>
                <w:szCs w:val="24"/>
              </w:rPr>
            </w:pPr>
          </w:p>
          <w:p w14:paraId="21CC9907" w14:textId="0A888AC4" w:rsidR="003100F9" w:rsidRPr="00CE71C5" w:rsidRDefault="00D32095" w:rsidP="008F101E">
            <w:pPr>
              <w:jc w:val="both"/>
              <w:rPr>
                <w:color w:val="000000" w:themeColor="text1"/>
                <w:sz w:val="24"/>
                <w:szCs w:val="24"/>
              </w:rPr>
            </w:pPr>
            <w:r w:rsidRPr="00CE71C5">
              <w:rPr>
                <w:rFonts w:eastAsia="Calibri"/>
                <w:color w:val="000000" w:themeColor="text1"/>
                <w:sz w:val="24"/>
                <w:szCs w:val="24"/>
              </w:rPr>
              <w:t xml:space="preserve"> </w:t>
            </w:r>
            <w:r w:rsidR="003100F9" w:rsidRPr="00CE71C5">
              <w:rPr>
                <w:color w:val="000000" w:themeColor="text1"/>
                <w:sz w:val="24"/>
                <w:szCs w:val="24"/>
              </w:rPr>
              <w:t xml:space="preserve">Apologies. </w:t>
            </w:r>
            <w:r w:rsidR="00CE71C5">
              <w:rPr>
                <w:color w:val="000000" w:themeColor="text1"/>
                <w:sz w:val="24"/>
                <w:szCs w:val="24"/>
              </w:rPr>
              <w:t>There were none</w:t>
            </w:r>
          </w:p>
          <w:p w14:paraId="128524D9" w14:textId="77777777" w:rsidR="00537D54" w:rsidRPr="00CE71C5" w:rsidRDefault="00537D54" w:rsidP="008F101E">
            <w:pPr>
              <w:jc w:val="both"/>
              <w:rPr>
                <w:color w:val="000000" w:themeColor="text1"/>
                <w:sz w:val="24"/>
                <w:szCs w:val="24"/>
              </w:rPr>
            </w:pPr>
          </w:p>
          <w:p w14:paraId="4117783C" w14:textId="77777777" w:rsidR="003100F9" w:rsidRPr="00CE71C5" w:rsidRDefault="003100F9" w:rsidP="008F101E">
            <w:pPr>
              <w:jc w:val="both"/>
              <w:rPr>
                <w:color w:val="000000" w:themeColor="text1"/>
                <w:sz w:val="24"/>
                <w:szCs w:val="24"/>
              </w:rPr>
            </w:pPr>
          </w:p>
          <w:p w14:paraId="1B568CC9" w14:textId="33402745" w:rsidR="00BB4D0D" w:rsidRPr="00CE71C5" w:rsidRDefault="006E1ADD" w:rsidP="00BB4D0D">
            <w:pPr>
              <w:rPr>
                <w:color w:val="000000" w:themeColor="text1"/>
                <w:sz w:val="24"/>
                <w:szCs w:val="24"/>
              </w:rPr>
            </w:pPr>
            <w:r w:rsidRPr="00CE71C5">
              <w:rPr>
                <w:rFonts w:eastAsia="Calibri"/>
                <w:color w:val="000000" w:themeColor="text1"/>
                <w:sz w:val="24"/>
                <w:szCs w:val="24"/>
              </w:rPr>
              <w:t>13</w:t>
            </w:r>
            <w:r w:rsidR="00D32095" w:rsidRPr="00CE71C5">
              <w:rPr>
                <w:rFonts w:eastAsia="Calibri"/>
                <w:color w:val="000000" w:themeColor="text1"/>
                <w:sz w:val="24"/>
                <w:szCs w:val="24"/>
              </w:rPr>
              <w:t>.</w:t>
            </w:r>
            <w:r w:rsidRPr="00CE71C5">
              <w:rPr>
                <w:color w:val="000000" w:themeColor="text1"/>
                <w:sz w:val="24"/>
                <w:szCs w:val="24"/>
              </w:rPr>
              <w:t xml:space="preserve"> </w:t>
            </w:r>
            <w:r w:rsidR="00BB4D0D" w:rsidRPr="00CE71C5">
              <w:rPr>
                <w:color w:val="000000" w:themeColor="text1"/>
                <w:sz w:val="24"/>
                <w:szCs w:val="24"/>
              </w:rPr>
              <w:t>Declarations of Interest</w:t>
            </w:r>
            <w:r w:rsidR="00BB4D0D" w:rsidRPr="00CE71C5">
              <w:rPr>
                <w:color w:val="000000" w:themeColor="text1"/>
                <w:sz w:val="24"/>
                <w:szCs w:val="24"/>
              </w:rPr>
              <w:t>. Cllrs Thorpe and Sawyer declared an interest in the three Juniper Barn applications as immediate neighbours and did not speak on these items.</w:t>
            </w:r>
          </w:p>
          <w:p w14:paraId="012DAD95" w14:textId="77777777" w:rsidR="00BB4D0D" w:rsidRPr="00CE71C5" w:rsidRDefault="00BB4D0D" w:rsidP="00BB4D0D">
            <w:pPr>
              <w:rPr>
                <w:color w:val="000000" w:themeColor="text1"/>
                <w:sz w:val="24"/>
                <w:szCs w:val="24"/>
              </w:rPr>
            </w:pPr>
          </w:p>
          <w:p w14:paraId="6263C832" w14:textId="7A49358E" w:rsidR="00BB4D0D" w:rsidRPr="00CE71C5" w:rsidRDefault="00BB4D0D" w:rsidP="00A478C5">
            <w:pPr>
              <w:jc w:val="both"/>
              <w:rPr>
                <w:color w:val="000000" w:themeColor="text1"/>
                <w:sz w:val="24"/>
                <w:szCs w:val="24"/>
              </w:rPr>
            </w:pPr>
            <w:r w:rsidRPr="00CE71C5">
              <w:rPr>
                <w:color w:val="000000" w:themeColor="text1"/>
                <w:sz w:val="24"/>
                <w:szCs w:val="24"/>
              </w:rPr>
              <w:t xml:space="preserve">14. </w:t>
            </w:r>
            <w:r w:rsidRPr="00CE71C5">
              <w:rPr>
                <w:color w:val="000000" w:themeColor="text1"/>
                <w:sz w:val="24"/>
                <w:szCs w:val="24"/>
              </w:rPr>
              <w:t>Planning applications</w:t>
            </w:r>
          </w:p>
          <w:p w14:paraId="29040374" w14:textId="77777777" w:rsidR="00BB4D0D" w:rsidRPr="00CE71C5" w:rsidRDefault="00BB4D0D" w:rsidP="00A478C5">
            <w:pPr>
              <w:ind w:left="720"/>
              <w:jc w:val="both"/>
              <w:rPr>
                <w:color w:val="000000" w:themeColor="text1"/>
                <w:sz w:val="24"/>
                <w:szCs w:val="24"/>
              </w:rPr>
            </w:pPr>
          </w:p>
          <w:p w14:paraId="1A053217" w14:textId="31E8F634" w:rsidR="00BB4D0D" w:rsidRPr="00CE71C5" w:rsidRDefault="00BB4D0D" w:rsidP="00A478C5">
            <w:pPr>
              <w:numPr>
                <w:ilvl w:val="0"/>
                <w:numId w:val="19"/>
              </w:numPr>
              <w:jc w:val="both"/>
              <w:rPr>
                <w:rStyle w:val="address"/>
                <w:color w:val="000000" w:themeColor="text1"/>
                <w:sz w:val="24"/>
                <w:szCs w:val="24"/>
                <w:shd w:val="clear" w:color="auto" w:fill="FFFFFF"/>
              </w:rPr>
            </w:pPr>
            <w:r w:rsidRPr="00CE71C5">
              <w:rPr>
                <w:rStyle w:val="casenumber"/>
                <w:color w:val="000000" w:themeColor="text1"/>
                <w:sz w:val="24"/>
                <w:szCs w:val="24"/>
                <w:shd w:val="clear" w:color="auto" w:fill="FFFFFF"/>
              </w:rPr>
              <w:t>24/01371/FUL </w:t>
            </w:r>
            <w:r w:rsidRPr="00CE71C5">
              <w:rPr>
                <w:rStyle w:val="divider1"/>
                <w:color w:val="000000" w:themeColor="text1"/>
                <w:sz w:val="24"/>
                <w:szCs w:val="24"/>
                <w:shd w:val="clear" w:color="auto" w:fill="FFFFFF"/>
              </w:rPr>
              <w:t>|</w:t>
            </w:r>
            <w:r w:rsidRPr="00CE71C5">
              <w:rPr>
                <w:color w:val="000000" w:themeColor="text1"/>
                <w:sz w:val="24"/>
                <w:szCs w:val="24"/>
                <w:shd w:val="clear" w:color="auto" w:fill="FFFFFF"/>
              </w:rPr>
              <w:t> </w:t>
            </w:r>
            <w:r w:rsidRPr="00CE71C5">
              <w:rPr>
                <w:rStyle w:val="description"/>
                <w:color w:val="000000" w:themeColor="text1"/>
                <w:sz w:val="24"/>
                <w:szCs w:val="24"/>
                <w:shd w:val="clear" w:color="auto" w:fill="FFFFFF"/>
              </w:rPr>
              <w:t>Proposed open porch and addition of doors on south elevation </w:t>
            </w:r>
            <w:r w:rsidRPr="00CE71C5">
              <w:rPr>
                <w:rStyle w:val="divider2"/>
                <w:color w:val="000000" w:themeColor="text1"/>
                <w:sz w:val="24"/>
                <w:szCs w:val="24"/>
                <w:shd w:val="clear" w:color="auto" w:fill="FFFFFF"/>
              </w:rPr>
              <w:t>|</w:t>
            </w:r>
            <w:r w:rsidRPr="00CE71C5">
              <w:rPr>
                <w:color w:val="000000" w:themeColor="text1"/>
                <w:sz w:val="24"/>
                <w:szCs w:val="24"/>
                <w:shd w:val="clear" w:color="auto" w:fill="FFFFFF"/>
              </w:rPr>
              <w:t> </w:t>
            </w:r>
            <w:r w:rsidRPr="00CE71C5">
              <w:rPr>
                <w:rStyle w:val="address"/>
                <w:color w:val="000000" w:themeColor="text1"/>
                <w:sz w:val="24"/>
                <w:szCs w:val="24"/>
                <w:shd w:val="clear" w:color="auto" w:fill="FFFFFF"/>
              </w:rPr>
              <w:t xml:space="preserve">The Sheiling Upper </w:t>
            </w:r>
            <w:proofErr w:type="spellStart"/>
            <w:r w:rsidRPr="00CE71C5">
              <w:rPr>
                <w:rStyle w:val="address"/>
                <w:color w:val="000000" w:themeColor="text1"/>
                <w:sz w:val="24"/>
                <w:szCs w:val="24"/>
                <w:shd w:val="clear" w:color="auto" w:fill="FFFFFF"/>
              </w:rPr>
              <w:t>Oddington</w:t>
            </w:r>
            <w:proofErr w:type="spellEnd"/>
            <w:r w:rsidRPr="00CE71C5">
              <w:rPr>
                <w:rStyle w:val="address"/>
                <w:color w:val="000000" w:themeColor="text1"/>
                <w:sz w:val="24"/>
                <w:szCs w:val="24"/>
                <w:shd w:val="clear" w:color="auto" w:fill="FFFFFF"/>
              </w:rPr>
              <w:t xml:space="preserve">. </w:t>
            </w:r>
            <w:r w:rsidRPr="00CC1217">
              <w:rPr>
                <w:rStyle w:val="address"/>
                <w:b/>
                <w:bCs/>
                <w:color w:val="000000" w:themeColor="text1"/>
                <w:sz w:val="24"/>
                <w:szCs w:val="24"/>
                <w:shd w:val="clear" w:color="auto" w:fill="FFFFFF"/>
              </w:rPr>
              <w:t>The Council has no objections to this application</w:t>
            </w:r>
          </w:p>
          <w:p w14:paraId="545F51A1" w14:textId="77777777" w:rsidR="00BB4D0D" w:rsidRPr="00CE71C5" w:rsidRDefault="00BB4D0D" w:rsidP="00A478C5">
            <w:pPr>
              <w:jc w:val="both"/>
              <w:rPr>
                <w:rStyle w:val="address"/>
                <w:color w:val="000000" w:themeColor="text1"/>
                <w:sz w:val="24"/>
                <w:szCs w:val="24"/>
                <w:shd w:val="clear" w:color="auto" w:fill="FFFFFF"/>
              </w:rPr>
            </w:pPr>
          </w:p>
          <w:p w14:paraId="67CB6CF2" w14:textId="75E05812" w:rsidR="00BB4D0D" w:rsidRPr="00CE71C5" w:rsidRDefault="00BB4D0D" w:rsidP="00A478C5">
            <w:pPr>
              <w:numPr>
                <w:ilvl w:val="0"/>
                <w:numId w:val="19"/>
              </w:numPr>
              <w:jc w:val="both"/>
              <w:rPr>
                <w:b/>
                <w:bCs/>
                <w:color w:val="000000" w:themeColor="text1"/>
                <w:sz w:val="24"/>
                <w:szCs w:val="24"/>
                <w:lang w:eastAsia="en-GB"/>
              </w:rPr>
            </w:pPr>
            <w:r w:rsidRPr="00CE71C5">
              <w:rPr>
                <w:color w:val="000000" w:themeColor="text1"/>
                <w:sz w:val="24"/>
                <w:szCs w:val="24"/>
                <w:shd w:val="clear" w:color="auto" w:fill="FDFDF1"/>
              </w:rPr>
              <w:t xml:space="preserve">24/01276/FUL </w:t>
            </w:r>
            <w:r w:rsidRPr="00CE71C5">
              <w:rPr>
                <w:color w:val="000000" w:themeColor="text1"/>
                <w:sz w:val="24"/>
                <w:szCs w:val="24"/>
                <w:lang w:eastAsia="en-GB"/>
              </w:rPr>
              <w:t>C</w:t>
            </w:r>
            <w:hyperlink r:id="rId5" w:history="1">
              <w:r w:rsidRPr="00CE71C5">
                <w:rPr>
                  <w:rStyle w:val="Hyperlink"/>
                  <w:color w:val="000000" w:themeColor="text1"/>
                  <w:sz w:val="24"/>
                  <w:szCs w:val="24"/>
                  <w:u w:val="none"/>
                  <w:lang w:eastAsia="en-GB"/>
                </w:rPr>
                <w:t>onstruction of dwellinghouse and associated works - Variation of conditions 2 (plans) and 16 (boundary wall) of permission 22/01736/FUL </w:t>
              </w:r>
            </w:hyperlink>
            <w:r w:rsidRPr="00CE71C5">
              <w:rPr>
                <w:color w:val="000000" w:themeColor="text1"/>
                <w:sz w:val="24"/>
                <w:szCs w:val="24"/>
                <w:lang w:eastAsia="en-GB"/>
              </w:rPr>
              <w:t xml:space="preserve"> Top Barn Banks Farm Upper </w:t>
            </w:r>
            <w:proofErr w:type="spellStart"/>
            <w:r w:rsidRPr="00CE71C5">
              <w:rPr>
                <w:color w:val="000000" w:themeColor="text1"/>
                <w:sz w:val="24"/>
                <w:szCs w:val="24"/>
                <w:lang w:eastAsia="en-GB"/>
              </w:rPr>
              <w:t>Oddington</w:t>
            </w:r>
            <w:proofErr w:type="spellEnd"/>
            <w:r w:rsidRPr="00CE71C5">
              <w:rPr>
                <w:color w:val="000000" w:themeColor="text1"/>
                <w:sz w:val="24"/>
                <w:szCs w:val="24"/>
                <w:lang w:eastAsia="en-GB"/>
              </w:rPr>
              <w:t xml:space="preserve">. </w:t>
            </w:r>
            <w:r w:rsidRPr="00CE71C5">
              <w:rPr>
                <w:b/>
                <w:bCs/>
                <w:color w:val="000000" w:themeColor="text1"/>
                <w:sz w:val="24"/>
                <w:szCs w:val="24"/>
                <w:lang w:eastAsia="en-GB"/>
              </w:rPr>
              <w:t>On condition 2 (plans) the Council will be guided by the Planning Officer on whether or not the alteration is needed to comply with Building Regulations. On condition 6 (boundary wall) the Council objects to the replacement of the stonewall with a fence.  A stonewall is more in keeping with the agricultural setting, is loner lasting and help deaden noise and light pollution.</w:t>
            </w:r>
          </w:p>
          <w:p w14:paraId="021F697E" w14:textId="77777777" w:rsidR="00BB4D0D" w:rsidRPr="00CE71C5" w:rsidRDefault="00BB4D0D" w:rsidP="00A478C5">
            <w:pPr>
              <w:jc w:val="both"/>
              <w:rPr>
                <w:b/>
                <w:bCs/>
                <w:color w:val="000000" w:themeColor="text1"/>
                <w:sz w:val="24"/>
                <w:szCs w:val="24"/>
                <w:lang w:eastAsia="en-GB"/>
              </w:rPr>
            </w:pPr>
          </w:p>
          <w:p w14:paraId="6BFEC749" w14:textId="5AA7DBE6" w:rsidR="00BB4D0D" w:rsidRPr="00CE71C5" w:rsidRDefault="00BB4D0D" w:rsidP="00A478C5">
            <w:pPr>
              <w:numPr>
                <w:ilvl w:val="0"/>
                <w:numId w:val="19"/>
              </w:numPr>
              <w:jc w:val="both"/>
              <w:rPr>
                <w:b/>
                <w:bCs/>
                <w:color w:val="000000" w:themeColor="text1"/>
                <w:sz w:val="24"/>
                <w:szCs w:val="24"/>
                <w:lang w:eastAsia="en-GB"/>
              </w:rPr>
            </w:pPr>
            <w:r w:rsidRPr="00CE71C5">
              <w:rPr>
                <w:color w:val="000000" w:themeColor="text1"/>
                <w:sz w:val="24"/>
                <w:szCs w:val="24"/>
                <w:shd w:val="clear" w:color="auto" w:fill="FDFDF1"/>
              </w:rPr>
              <w:t>24/01249/FUL</w:t>
            </w:r>
            <w:r w:rsidR="008F266D" w:rsidRPr="00CE71C5">
              <w:rPr>
                <w:color w:val="000000" w:themeColor="text1"/>
                <w:sz w:val="24"/>
                <w:szCs w:val="24"/>
                <w:shd w:val="clear" w:color="auto" w:fill="FDFDF1"/>
              </w:rPr>
              <w:t xml:space="preserve"> Erection of </w:t>
            </w:r>
            <w:proofErr w:type="spellStart"/>
            <w:r w:rsidR="008F266D" w:rsidRPr="00CE71C5">
              <w:rPr>
                <w:color w:val="000000" w:themeColor="text1"/>
                <w:sz w:val="24"/>
                <w:szCs w:val="24"/>
                <w:shd w:val="clear" w:color="auto" w:fill="FDFDF1"/>
              </w:rPr>
              <w:t>a</w:t>
            </w:r>
            <w:proofErr w:type="spellEnd"/>
            <w:r w:rsidR="008F266D" w:rsidRPr="00CE71C5">
              <w:rPr>
                <w:color w:val="000000" w:themeColor="text1"/>
                <w:sz w:val="24"/>
                <w:szCs w:val="24"/>
                <w:shd w:val="clear" w:color="auto" w:fill="FDFDF1"/>
              </w:rPr>
              <w:t xml:space="preserve"> dwelling and associated works – Variation of condition 2 (plans) of permission 20/04549/FUL to enable amendments to the approved design (Option1).</w:t>
            </w:r>
            <w:r w:rsidRPr="00CE71C5">
              <w:rPr>
                <w:color w:val="000000" w:themeColor="text1"/>
                <w:sz w:val="24"/>
                <w:szCs w:val="24"/>
                <w:shd w:val="clear" w:color="auto" w:fill="FDFDF1"/>
              </w:rPr>
              <w:t xml:space="preserve"> </w:t>
            </w:r>
            <w:hyperlink r:id="rId6" w:history="1">
              <w:r w:rsidR="008F266D" w:rsidRPr="00CE71C5">
                <w:rPr>
                  <w:b/>
                  <w:bCs/>
                  <w:color w:val="000000" w:themeColor="text1"/>
                  <w:sz w:val="24"/>
                  <w:szCs w:val="24"/>
                  <w:lang w:eastAsia="en-GB"/>
                </w:rPr>
                <w:t xml:space="preserve">The Council considered this application in relation to comments </w:t>
              </w:r>
              <w:r w:rsidRPr="00CE71C5">
                <w:rPr>
                  <w:rStyle w:val="Hyperlink"/>
                  <w:b/>
                  <w:bCs/>
                  <w:color w:val="000000" w:themeColor="text1"/>
                  <w:sz w:val="24"/>
                  <w:szCs w:val="24"/>
                  <w:u w:val="none"/>
                </w:rPr>
                <w:t xml:space="preserve"> </w:t>
              </w:r>
            </w:hyperlink>
            <w:r w:rsidRPr="00CE71C5">
              <w:rPr>
                <w:b/>
                <w:bCs/>
                <w:color w:val="000000" w:themeColor="text1"/>
                <w:sz w:val="24"/>
                <w:szCs w:val="24"/>
                <w:lang w:eastAsia="en-GB"/>
              </w:rPr>
              <w:t xml:space="preserve">made by the Planning Officer on </w:t>
            </w:r>
            <w:r w:rsidRPr="00CE71C5">
              <w:rPr>
                <w:rStyle w:val="casenumber"/>
                <w:b/>
                <w:bCs/>
                <w:color w:val="000000" w:themeColor="text1"/>
                <w:sz w:val="24"/>
                <w:szCs w:val="24"/>
                <w:shd w:val="clear" w:color="auto" w:fill="FFFFFF"/>
              </w:rPr>
              <w:t>23/03736/FUL</w:t>
            </w:r>
            <w:r w:rsidRPr="00CE71C5">
              <w:rPr>
                <w:rStyle w:val="casenumber"/>
                <w:b/>
                <w:bCs/>
                <w:color w:val="000000" w:themeColor="text1"/>
                <w:sz w:val="24"/>
                <w:szCs w:val="24"/>
                <w:shd w:val="clear" w:color="auto" w:fill="FFFFFF"/>
              </w:rPr>
              <w:t xml:space="preserve">. </w:t>
            </w:r>
            <w:r w:rsidR="008F266D" w:rsidRPr="00CE71C5">
              <w:rPr>
                <w:rStyle w:val="casenumber"/>
                <w:b/>
                <w:bCs/>
                <w:color w:val="000000" w:themeColor="text1"/>
                <w:sz w:val="24"/>
                <w:szCs w:val="24"/>
                <w:shd w:val="clear" w:color="auto" w:fill="FFFFFF"/>
              </w:rPr>
              <w:t xml:space="preserve">This application does not remove the objection to the pitched roof first floor link and does not therefore reduce the overall mass and size of the building. </w:t>
            </w:r>
            <w:r w:rsidR="008F266D" w:rsidRPr="00CE71C5">
              <w:rPr>
                <w:b/>
                <w:bCs/>
                <w:color w:val="000000" w:themeColor="text1"/>
                <w:sz w:val="24"/>
                <w:szCs w:val="24"/>
                <w:lang w:eastAsia="en-GB"/>
              </w:rPr>
              <w:t xml:space="preserve">The agricultural </w:t>
            </w:r>
            <w:r w:rsidRPr="00CE71C5">
              <w:rPr>
                <w:b/>
                <w:bCs/>
                <w:color w:val="000000" w:themeColor="text1"/>
                <w:sz w:val="24"/>
                <w:szCs w:val="24"/>
                <w:lang w:eastAsia="en-GB"/>
              </w:rPr>
              <w:t>references present in 20/04549 with its two separate linked  'barns</w:t>
            </w:r>
            <w:r w:rsidR="008F266D" w:rsidRPr="00CE71C5">
              <w:rPr>
                <w:b/>
                <w:bCs/>
                <w:color w:val="000000" w:themeColor="text1"/>
                <w:sz w:val="24"/>
                <w:szCs w:val="24"/>
                <w:lang w:eastAsia="en-GB"/>
              </w:rPr>
              <w:t xml:space="preserve">’ </w:t>
            </w:r>
            <w:r w:rsidR="00CE71C5" w:rsidRPr="00CE71C5">
              <w:rPr>
                <w:b/>
                <w:bCs/>
                <w:color w:val="000000" w:themeColor="text1"/>
                <w:sz w:val="24"/>
                <w:szCs w:val="24"/>
                <w:lang w:eastAsia="en-GB"/>
              </w:rPr>
              <w:t>has been lost</w:t>
            </w:r>
            <w:r w:rsidR="008F266D" w:rsidRPr="00CE71C5">
              <w:rPr>
                <w:b/>
                <w:bCs/>
                <w:color w:val="000000" w:themeColor="text1"/>
                <w:sz w:val="24"/>
                <w:szCs w:val="24"/>
                <w:lang w:eastAsia="en-GB"/>
              </w:rPr>
              <w:t xml:space="preserve"> missing</w:t>
            </w:r>
            <w:r w:rsidRPr="00CE71C5">
              <w:rPr>
                <w:b/>
                <w:bCs/>
                <w:color w:val="000000" w:themeColor="text1"/>
                <w:sz w:val="24"/>
                <w:szCs w:val="24"/>
                <w:lang w:eastAsia="en-GB"/>
              </w:rPr>
              <w:t>. The Council did discuss whether this change represents a material consideration which impacts on the village amenity but felt it did not have a full enough understanding of the technical planning conditions to reach a conclusion. It was therefore decided to refer the matter back to CDC Planning Officers for their consideration.</w:t>
            </w:r>
          </w:p>
          <w:p w14:paraId="57775F73" w14:textId="77777777" w:rsidR="00BB4D0D" w:rsidRPr="00CE71C5" w:rsidRDefault="00BB4D0D" w:rsidP="00A478C5">
            <w:pPr>
              <w:jc w:val="both"/>
              <w:rPr>
                <w:color w:val="000000" w:themeColor="text1"/>
                <w:sz w:val="24"/>
                <w:szCs w:val="24"/>
                <w:lang w:eastAsia="en-GB"/>
              </w:rPr>
            </w:pPr>
          </w:p>
          <w:p w14:paraId="1D0C040A" w14:textId="5B687734" w:rsidR="00BB4D0D" w:rsidRPr="00033A0B" w:rsidRDefault="00BB4D0D" w:rsidP="00A478C5">
            <w:pPr>
              <w:numPr>
                <w:ilvl w:val="0"/>
                <w:numId w:val="19"/>
              </w:numPr>
              <w:jc w:val="both"/>
              <w:rPr>
                <w:color w:val="000000" w:themeColor="text1"/>
                <w:sz w:val="24"/>
                <w:szCs w:val="24"/>
                <w:lang w:eastAsia="en-GB"/>
              </w:rPr>
            </w:pPr>
            <w:r w:rsidRPr="00CE71C5">
              <w:rPr>
                <w:color w:val="000000" w:themeColor="text1"/>
                <w:sz w:val="24"/>
                <w:szCs w:val="24"/>
                <w:shd w:val="clear" w:color="auto" w:fill="FDFDF1"/>
              </w:rPr>
              <w:t xml:space="preserve">24/01250/FUL </w:t>
            </w:r>
            <w:hyperlink r:id="rId7" w:history="1">
              <w:r w:rsidRPr="00CE71C5">
                <w:rPr>
                  <w:rStyle w:val="Hyperlink"/>
                  <w:color w:val="000000" w:themeColor="text1"/>
                  <w:sz w:val="24"/>
                  <w:szCs w:val="24"/>
                  <w:u w:val="none"/>
                  <w:lang w:eastAsia="en-GB"/>
                </w:rPr>
                <w:t>Erection of a dwelling and associated works - Variation of condition 2 (plans) of permission 20/04549/FUL to enable amendments to approved design (Option 2) </w:t>
              </w:r>
            </w:hyperlink>
            <w:r w:rsidRPr="00CE71C5">
              <w:rPr>
                <w:color w:val="000000" w:themeColor="text1"/>
                <w:sz w:val="24"/>
                <w:szCs w:val="24"/>
                <w:lang w:eastAsia="en-GB"/>
              </w:rPr>
              <w:t xml:space="preserve"> Juniper Barn Upper </w:t>
            </w:r>
            <w:proofErr w:type="spellStart"/>
            <w:r w:rsidRPr="00CE71C5">
              <w:rPr>
                <w:color w:val="000000" w:themeColor="text1"/>
                <w:sz w:val="24"/>
                <w:szCs w:val="24"/>
                <w:lang w:eastAsia="en-GB"/>
              </w:rPr>
              <w:t>Oddington</w:t>
            </w:r>
            <w:proofErr w:type="spellEnd"/>
            <w:r w:rsidR="008F266D" w:rsidRPr="00CE71C5">
              <w:rPr>
                <w:color w:val="000000" w:themeColor="text1"/>
                <w:sz w:val="24"/>
                <w:szCs w:val="24"/>
                <w:lang w:eastAsia="en-GB"/>
              </w:rPr>
              <w:t xml:space="preserve">  </w:t>
            </w:r>
            <w:r w:rsidR="008F266D" w:rsidRPr="00A60ABE">
              <w:rPr>
                <w:b/>
                <w:bCs/>
                <w:color w:val="000000" w:themeColor="text1"/>
                <w:sz w:val="24"/>
                <w:szCs w:val="24"/>
                <w:lang w:eastAsia="en-GB"/>
              </w:rPr>
              <w:t>The Council considered this application in relation to comments</w:t>
            </w:r>
            <w:r w:rsidR="008F266D" w:rsidRPr="00CE71C5">
              <w:rPr>
                <w:color w:val="000000" w:themeColor="text1"/>
                <w:sz w:val="24"/>
                <w:szCs w:val="24"/>
                <w:lang w:eastAsia="en-GB"/>
              </w:rPr>
              <w:t xml:space="preserve"> </w:t>
            </w:r>
            <w:r w:rsidR="008F266D" w:rsidRPr="00CE71C5">
              <w:rPr>
                <w:b/>
                <w:bCs/>
                <w:color w:val="000000" w:themeColor="text1"/>
                <w:sz w:val="24"/>
                <w:szCs w:val="24"/>
                <w:lang w:eastAsia="en-GB"/>
              </w:rPr>
              <w:t xml:space="preserve">made by the Planning Officer on </w:t>
            </w:r>
            <w:r w:rsidR="008F266D" w:rsidRPr="00CE71C5">
              <w:rPr>
                <w:rStyle w:val="casenumber"/>
                <w:b/>
                <w:bCs/>
                <w:color w:val="000000" w:themeColor="text1"/>
                <w:sz w:val="24"/>
                <w:szCs w:val="24"/>
                <w:shd w:val="clear" w:color="auto" w:fill="FFFFFF"/>
              </w:rPr>
              <w:t xml:space="preserve">23/03736/FUL. This application does not remove the </w:t>
            </w:r>
            <w:r w:rsidR="008F266D" w:rsidRPr="00CE71C5">
              <w:rPr>
                <w:rStyle w:val="casenumber"/>
                <w:b/>
                <w:bCs/>
                <w:color w:val="000000" w:themeColor="text1"/>
                <w:sz w:val="24"/>
                <w:szCs w:val="24"/>
                <w:shd w:val="clear" w:color="auto" w:fill="FFFFFF"/>
              </w:rPr>
              <w:lastRenderedPageBreak/>
              <w:t xml:space="preserve">objection to the pitched roof first floor link and does not therefore reduce the overall mass and size of the building. </w:t>
            </w:r>
            <w:r w:rsidR="008F266D" w:rsidRPr="00CE71C5">
              <w:rPr>
                <w:b/>
                <w:bCs/>
                <w:color w:val="000000" w:themeColor="text1"/>
                <w:sz w:val="24"/>
                <w:szCs w:val="24"/>
                <w:lang w:eastAsia="en-GB"/>
              </w:rPr>
              <w:t xml:space="preserve">The agricultural references present in 20/04549 with its two separate linked  'barns’ </w:t>
            </w:r>
            <w:r w:rsidR="00CE71C5" w:rsidRPr="00CE71C5">
              <w:rPr>
                <w:b/>
                <w:bCs/>
                <w:color w:val="000000" w:themeColor="text1"/>
                <w:sz w:val="24"/>
                <w:szCs w:val="24"/>
                <w:lang w:eastAsia="en-GB"/>
              </w:rPr>
              <w:t>has been lost</w:t>
            </w:r>
            <w:r w:rsidR="008F266D" w:rsidRPr="00CE71C5">
              <w:rPr>
                <w:b/>
                <w:bCs/>
                <w:color w:val="000000" w:themeColor="text1"/>
                <w:sz w:val="24"/>
                <w:szCs w:val="24"/>
                <w:lang w:eastAsia="en-GB"/>
              </w:rPr>
              <w:t>. The Council did discuss whether this change represents a material consideration which impacts on the village amenity but felt it did not have a full enough understanding of the technical planning conditions to reach a conclusion. It was therefore decided to refer the matter back to CDC Planning Officers for their consideration.</w:t>
            </w:r>
            <w:r w:rsidR="00CE71C5" w:rsidRPr="00CE71C5">
              <w:rPr>
                <w:b/>
                <w:bCs/>
                <w:color w:val="000000" w:themeColor="text1"/>
                <w:sz w:val="24"/>
                <w:szCs w:val="24"/>
                <w:lang w:eastAsia="en-GB"/>
              </w:rPr>
              <w:t xml:space="preserve"> </w:t>
            </w:r>
          </w:p>
          <w:p w14:paraId="3700AC6E" w14:textId="77777777" w:rsidR="00033A0B" w:rsidRDefault="00033A0B" w:rsidP="00033A0B">
            <w:pPr>
              <w:pStyle w:val="ListParagraph"/>
              <w:rPr>
                <w:color w:val="000000" w:themeColor="text1"/>
                <w:sz w:val="24"/>
                <w:szCs w:val="24"/>
                <w:lang w:eastAsia="en-GB"/>
              </w:rPr>
            </w:pPr>
          </w:p>
          <w:p w14:paraId="7103C647" w14:textId="77777777" w:rsidR="00BB4D0D" w:rsidRPr="00CE71C5" w:rsidRDefault="00BB4D0D" w:rsidP="00A478C5">
            <w:pPr>
              <w:numPr>
                <w:ilvl w:val="0"/>
                <w:numId w:val="19"/>
              </w:numPr>
              <w:jc w:val="both"/>
              <w:rPr>
                <w:color w:val="000000" w:themeColor="text1"/>
                <w:sz w:val="24"/>
                <w:szCs w:val="24"/>
                <w:lang w:eastAsia="en-GB"/>
              </w:rPr>
            </w:pPr>
            <w:r w:rsidRPr="00CE71C5">
              <w:rPr>
                <w:color w:val="000000" w:themeColor="text1"/>
                <w:sz w:val="24"/>
                <w:szCs w:val="24"/>
                <w:shd w:val="clear" w:color="auto" w:fill="FDFDF1"/>
              </w:rPr>
              <w:t xml:space="preserve">24/01251/FUL </w:t>
            </w:r>
            <w:hyperlink r:id="rId8" w:history="1">
              <w:r w:rsidRPr="00CE71C5">
                <w:rPr>
                  <w:rStyle w:val="Hyperlink"/>
                  <w:color w:val="000000" w:themeColor="text1"/>
                  <w:sz w:val="24"/>
                  <w:szCs w:val="24"/>
                  <w:u w:val="none"/>
                  <w:lang w:eastAsia="en-GB"/>
                </w:rPr>
                <w:t>Erection of a dwelling and associated works - Variation of condition 2 (plans) of permission 20/04549/FUL to enable amendments to approved design (Option 3) </w:t>
              </w:r>
            </w:hyperlink>
          </w:p>
          <w:p w14:paraId="48BB16C3" w14:textId="1F9EFCC4" w:rsidR="00CE71C5" w:rsidRPr="00CE71C5" w:rsidRDefault="00BB4D0D" w:rsidP="00033A0B">
            <w:pPr>
              <w:ind w:left="720"/>
              <w:jc w:val="both"/>
              <w:rPr>
                <w:color w:val="000000" w:themeColor="text1"/>
                <w:sz w:val="24"/>
                <w:szCs w:val="24"/>
                <w:lang w:eastAsia="en-GB"/>
              </w:rPr>
            </w:pPr>
            <w:r w:rsidRPr="00CE71C5">
              <w:rPr>
                <w:color w:val="000000" w:themeColor="text1"/>
                <w:sz w:val="24"/>
                <w:szCs w:val="24"/>
                <w:lang w:eastAsia="en-GB"/>
              </w:rPr>
              <w:t xml:space="preserve">Juniper Barn Upper </w:t>
            </w:r>
            <w:proofErr w:type="spellStart"/>
            <w:r w:rsidRPr="00CE71C5">
              <w:rPr>
                <w:color w:val="000000" w:themeColor="text1"/>
                <w:sz w:val="24"/>
                <w:szCs w:val="24"/>
                <w:lang w:eastAsia="en-GB"/>
              </w:rPr>
              <w:t>Oddington</w:t>
            </w:r>
            <w:proofErr w:type="spellEnd"/>
            <w:r w:rsidR="008F266D" w:rsidRPr="00CE71C5">
              <w:rPr>
                <w:color w:val="000000" w:themeColor="text1"/>
                <w:sz w:val="24"/>
                <w:szCs w:val="24"/>
                <w:lang w:eastAsia="en-GB"/>
              </w:rPr>
              <w:t xml:space="preserve">. </w:t>
            </w:r>
            <w:r w:rsidR="008F266D" w:rsidRPr="00A60ABE">
              <w:rPr>
                <w:b/>
                <w:bCs/>
                <w:color w:val="000000" w:themeColor="text1"/>
                <w:sz w:val="24"/>
                <w:szCs w:val="24"/>
                <w:lang w:eastAsia="en-GB"/>
              </w:rPr>
              <w:t xml:space="preserve">The Council considered this application in relation to </w:t>
            </w:r>
            <w:r w:rsidR="00CE71C5" w:rsidRPr="00A60ABE">
              <w:rPr>
                <w:b/>
                <w:bCs/>
                <w:color w:val="000000" w:themeColor="text1"/>
                <w:sz w:val="24"/>
                <w:szCs w:val="24"/>
                <w:lang w:eastAsia="en-GB"/>
              </w:rPr>
              <w:t xml:space="preserve">comments </w:t>
            </w:r>
            <w:r w:rsidR="008F266D" w:rsidRPr="00A60ABE">
              <w:rPr>
                <w:b/>
                <w:bCs/>
                <w:color w:val="000000" w:themeColor="text1"/>
                <w:sz w:val="24"/>
                <w:szCs w:val="24"/>
                <w:lang w:eastAsia="en-GB"/>
              </w:rPr>
              <w:t>made by the Planning</w:t>
            </w:r>
            <w:r w:rsidR="008F266D" w:rsidRPr="00CE71C5">
              <w:rPr>
                <w:b/>
                <w:bCs/>
                <w:color w:val="000000" w:themeColor="text1"/>
                <w:sz w:val="24"/>
                <w:szCs w:val="24"/>
                <w:lang w:eastAsia="en-GB"/>
              </w:rPr>
              <w:t xml:space="preserve"> Officer on </w:t>
            </w:r>
            <w:r w:rsidR="008F266D" w:rsidRPr="00CE71C5">
              <w:rPr>
                <w:rStyle w:val="casenumber"/>
                <w:b/>
                <w:bCs/>
                <w:color w:val="000000" w:themeColor="text1"/>
                <w:sz w:val="24"/>
                <w:szCs w:val="24"/>
                <w:shd w:val="clear" w:color="auto" w:fill="FFFFFF"/>
              </w:rPr>
              <w:t xml:space="preserve">23/03736/FUL. This application does not remove the objection to the pitched roof first floor link and does not therefore reduce the overall mass and size of the building. </w:t>
            </w:r>
            <w:r w:rsidR="008F266D" w:rsidRPr="00CE71C5">
              <w:rPr>
                <w:b/>
                <w:bCs/>
                <w:color w:val="000000" w:themeColor="text1"/>
                <w:sz w:val="24"/>
                <w:szCs w:val="24"/>
                <w:lang w:eastAsia="en-GB"/>
              </w:rPr>
              <w:t xml:space="preserve">The agricultural references present in 20/04549 with its two separate linked  'barns’ is </w:t>
            </w:r>
            <w:r w:rsidR="00CE71C5" w:rsidRPr="00CE71C5">
              <w:rPr>
                <w:b/>
                <w:bCs/>
                <w:color w:val="000000" w:themeColor="text1"/>
                <w:sz w:val="24"/>
                <w:szCs w:val="24"/>
                <w:lang w:eastAsia="en-GB"/>
              </w:rPr>
              <w:t>has been lost</w:t>
            </w:r>
            <w:r w:rsidR="008F266D" w:rsidRPr="00CE71C5">
              <w:rPr>
                <w:b/>
                <w:bCs/>
                <w:color w:val="000000" w:themeColor="text1"/>
                <w:sz w:val="24"/>
                <w:szCs w:val="24"/>
                <w:lang w:eastAsia="en-GB"/>
              </w:rPr>
              <w:t xml:space="preserve">. The Council did </w:t>
            </w:r>
            <w:r w:rsidR="00CE71C5" w:rsidRPr="00CE71C5">
              <w:rPr>
                <w:b/>
                <w:bCs/>
                <w:color w:val="000000" w:themeColor="text1"/>
                <w:sz w:val="24"/>
                <w:szCs w:val="24"/>
                <w:lang w:eastAsia="en-GB"/>
              </w:rPr>
              <w:t>d</w:t>
            </w:r>
            <w:r w:rsidR="008F266D" w:rsidRPr="00CE71C5">
              <w:rPr>
                <w:b/>
                <w:bCs/>
                <w:color w:val="000000" w:themeColor="text1"/>
                <w:sz w:val="24"/>
                <w:szCs w:val="24"/>
                <w:lang w:eastAsia="en-GB"/>
              </w:rPr>
              <w:t>iscuss whether this change represents a material consideration which impacts on the village amenity but felt it did not have a full enough understanding of the technical planning conditions to reach a conclusion. It was therefore decided to refer the matter back to CDC Planning Officers for their consideration.</w:t>
            </w:r>
            <w:r w:rsidR="00CE71C5" w:rsidRPr="00CE71C5">
              <w:rPr>
                <w:b/>
                <w:bCs/>
                <w:color w:val="000000" w:themeColor="text1"/>
                <w:sz w:val="24"/>
                <w:szCs w:val="24"/>
                <w:lang w:eastAsia="en-GB"/>
              </w:rPr>
              <w:t xml:space="preserve"> </w:t>
            </w:r>
            <w:r w:rsidR="00CE71C5" w:rsidRPr="00CE71C5">
              <w:rPr>
                <w:b/>
                <w:bCs/>
                <w:color w:val="000000" w:themeColor="text1"/>
                <w:sz w:val="24"/>
                <w:szCs w:val="24"/>
                <w:lang w:eastAsia="en-GB"/>
              </w:rPr>
              <w:t xml:space="preserve">We ask that Planning Officers also consider the amount of light pollution that </w:t>
            </w:r>
            <w:r w:rsidR="00CE71C5" w:rsidRPr="00CE71C5">
              <w:rPr>
                <w:b/>
                <w:bCs/>
                <w:color w:val="000000" w:themeColor="text1"/>
                <w:sz w:val="24"/>
                <w:szCs w:val="24"/>
                <w:lang w:eastAsia="en-GB"/>
              </w:rPr>
              <w:t>may be caused by the very substantial areas of glass included within this design.</w:t>
            </w:r>
          </w:p>
          <w:p w14:paraId="30628086" w14:textId="77777777" w:rsidR="00BB4D0D" w:rsidRPr="00CE71C5" w:rsidRDefault="00BB4D0D" w:rsidP="00A478C5">
            <w:pPr>
              <w:jc w:val="both"/>
              <w:rPr>
                <w:color w:val="000000" w:themeColor="text1"/>
                <w:sz w:val="24"/>
                <w:szCs w:val="24"/>
                <w:lang w:eastAsia="en-GB"/>
              </w:rPr>
            </w:pPr>
          </w:p>
          <w:p w14:paraId="4DE9733D" w14:textId="77777777" w:rsidR="00BB4D0D" w:rsidRPr="00CE71C5" w:rsidRDefault="00BB4D0D" w:rsidP="00A478C5">
            <w:pPr>
              <w:numPr>
                <w:ilvl w:val="0"/>
                <w:numId w:val="19"/>
              </w:numPr>
              <w:jc w:val="both"/>
              <w:rPr>
                <w:color w:val="000000" w:themeColor="text1"/>
                <w:sz w:val="24"/>
                <w:szCs w:val="24"/>
                <w:lang w:eastAsia="en-GB"/>
              </w:rPr>
            </w:pPr>
            <w:r w:rsidRPr="00CE71C5">
              <w:rPr>
                <w:color w:val="000000" w:themeColor="text1"/>
                <w:sz w:val="24"/>
                <w:szCs w:val="24"/>
                <w:shd w:val="clear" w:color="auto" w:fill="FDFDF1"/>
              </w:rPr>
              <w:t>24/00775/FUL</w:t>
            </w:r>
            <w:r w:rsidRPr="00CE71C5">
              <w:rPr>
                <w:rFonts w:ascii="DM Sans" w:hAnsi="DM Sans"/>
                <w:color w:val="000000" w:themeColor="text1"/>
                <w:sz w:val="24"/>
                <w:szCs w:val="24"/>
                <w:shd w:val="clear" w:color="auto" w:fill="FDFDF1"/>
              </w:rPr>
              <w:t xml:space="preserve"> </w:t>
            </w:r>
            <w:hyperlink r:id="rId9" w:history="1">
              <w:r w:rsidRPr="00CE71C5">
                <w:rPr>
                  <w:rStyle w:val="Hyperlink"/>
                  <w:color w:val="000000" w:themeColor="text1"/>
                  <w:sz w:val="24"/>
                  <w:szCs w:val="24"/>
                  <w:u w:val="none"/>
                  <w:lang w:eastAsia="en-GB"/>
                </w:rPr>
                <w:t>Demolition of conservatory, conversion of garage, erection of single storey rear and side extensions. Change of roof material, loft conversion including the addition of dormers and conservation type roof light alongside associated external works. </w:t>
              </w:r>
            </w:hyperlink>
          </w:p>
          <w:p w14:paraId="0FF6CDD8" w14:textId="7816F013" w:rsidR="00BB4D0D" w:rsidRPr="00CE71C5" w:rsidRDefault="00BB4D0D" w:rsidP="00A478C5">
            <w:pPr>
              <w:ind w:left="720"/>
              <w:jc w:val="both"/>
              <w:rPr>
                <w:b/>
                <w:bCs/>
                <w:color w:val="000000" w:themeColor="text1"/>
                <w:sz w:val="24"/>
                <w:szCs w:val="24"/>
                <w:lang w:eastAsia="en-GB"/>
              </w:rPr>
            </w:pPr>
            <w:r w:rsidRPr="00CE71C5">
              <w:rPr>
                <w:color w:val="000000" w:themeColor="text1"/>
                <w:sz w:val="24"/>
                <w:szCs w:val="24"/>
                <w:lang w:eastAsia="en-GB"/>
              </w:rPr>
              <w:t xml:space="preserve">Hillbrook House Upper </w:t>
            </w:r>
            <w:proofErr w:type="spellStart"/>
            <w:r w:rsidRPr="00CE71C5">
              <w:rPr>
                <w:color w:val="000000" w:themeColor="text1"/>
                <w:sz w:val="24"/>
                <w:szCs w:val="24"/>
                <w:lang w:eastAsia="en-GB"/>
              </w:rPr>
              <w:t>Oddington</w:t>
            </w:r>
            <w:proofErr w:type="spellEnd"/>
            <w:r w:rsidR="00CE71C5" w:rsidRPr="00CE71C5">
              <w:rPr>
                <w:color w:val="000000" w:themeColor="text1"/>
                <w:sz w:val="24"/>
                <w:szCs w:val="24"/>
                <w:lang w:eastAsia="en-GB"/>
              </w:rPr>
              <w:t xml:space="preserve">. </w:t>
            </w:r>
            <w:r w:rsidR="00CE71C5" w:rsidRPr="00CE71C5">
              <w:rPr>
                <w:b/>
                <w:bCs/>
                <w:color w:val="000000" w:themeColor="text1"/>
                <w:sz w:val="24"/>
                <w:szCs w:val="24"/>
                <w:lang w:eastAsia="en-GB"/>
              </w:rPr>
              <w:t xml:space="preserve">The Council notes that neighbours in </w:t>
            </w:r>
            <w:proofErr w:type="spellStart"/>
            <w:r w:rsidR="00CE71C5" w:rsidRPr="00CE71C5">
              <w:rPr>
                <w:b/>
                <w:bCs/>
                <w:color w:val="000000" w:themeColor="text1"/>
                <w:sz w:val="24"/>
                <w:szCs w:val="24"/>
                <w:lang w:eastAsia="en-GB"/>
              </w:rPr>
              <w:t>Embrook</w:t>
            </w:r>
            <w:proofErr w:type="spellEnd"/>
            <w:r w:rsidR="00CE71C5" w:rsidRPr="00CE71C5">
              <w:rPr>
                <w:b/>
                <w:bCs/>
                <w:color w:val="000000" w:themeColor="text1"/>
                <w:sz w:val="24"/>
                <w:szCs w:val="24"/>
                <w:lang w:eastAsia="en-GB"/>
              </w:rPr>
              <w:t xml:space="preserve"> remain concerned about the loss of privacy caused by the new dormers to the front of the house. We </w:t>
            </w:r>
            <w:r w:rsidR="00CC1217">
              <w:rPr>
                <w:b/>
                <w:bCs/>
                <w:color w:val="000000" w:themeColor="text1"/>
                <w:sz w:val="24"/>
                <w:szCs w:val="24"/>
                <w:lang w:eastAsia="en-GB"/>
              </w:rPr>
              <w:t>ask</w:t>
            </w:r>
            <w:r w:rsidR="00CE71C5" w:rsidRPr="00CE71C5">
              <w:rPr>
                <w:b/>
                <w:bCs/>
                <w:color w:val="000000" w:themeColor="text1"/>
                <w:sz w:val="24"/>
                <w:szCs w:val="24"/>
                <w:lang w:eastAsia="en-GB"/>
              </w:rPr>
              <w:t xml:space="preserve"> that it be a condition of planning that the dormer windows be fitted with obscure glass.</w:t>
            </w:r>
          </w:p>
          <w:p w14:paraId="1A6DFE14" w14:textId="0A43936A" w:rsidR="006E1ADD" w:rsidRPr="00CE71C5" w:rsidRDefault="006E1ADD" w:rsidP="00A478C5">
            <w:pPr>
              <w:jc w:val="both"/>
              <w:rPr>
                <w:color w:val="000000" w:themeColor="text1"/>
                <w:sz w:val="24"/>
                <w:szCs w:val="24"/>
              </w:rPr>
            </w:pPr>
          </w:p>
          <w:p w14:paraId="08C95F4D" w14:textId="43DB34DB" w:rsidR="00D32095" w:rsidRPr="00CE71C5" w:rsidRDefault="00CE71C5" w:rsidP="00A478C5">
            <w:pPr>
              <w:pStyle w:val="ListParagraph"/>
              <w:numPr>
                <w:ilvl w:val="0"/>
                <w:numId w:val="19"/>
              </w:numPr>
              <w:jc w:val="both"/>
              <w:rPr>
                <w:color w:val="000000" w:themeColor="text1"/>
                <w:sz w:val="24"/>
                <w:szCs w:val="24"/>
              </w:rPr>
            </w:pPr>
            <w:r w:rsidRPr="00CE71C5">
              <w:rPr>
                <w:sz w:val="24"/>
                <w:szCs w:val="24"/>
              </w:rPr>
              <w:t>24/01385/FUL</w:t>
            </w:r>
            <w:r w:rsidRPr="00CE71C5">
              <w:rPr>
                <w:sz w:val="24"/>
                <w:szCs w:val="24"/>
              </w:rPr>
              <w:t xml:space="preserve"> </w:t>
            </w:r>
            <w:r w:rsidRPr="00CE71C5">
              <w:rPr>
                <w:sz w:val="24"/>
                <w:szCs w:val="24"/>
              </w:rPr>
              <w:t xml:space="preserve">Full Application for Installation of a cobblestone driveway apron at Old Rectory Lower </w:t>
            </w:r>
            <w:proofErr w:type="spellStart"/>
            <w:r w:rsidRPr="00CE71C5">
              <w:rPr>
                <w:sz w:val="24"/>
                <w:szCs w:val="24"/>
              </w:rPr>
              <w:t>Oddington</w:t>
            </w:r>
            <w:proofErr w:type="spellEnd"/>
            <w:r w:rsidRPr="00CE71C5">
              <w:rPr>
                <w:sz w:val="24"/>
                <w:szCs w:val="24"/>
              </w:rPr>
              <w:t xml:space="preserve"> Moreton-In-Marsh</w:t>
            </w:r>
            <w:r w:rsidRPr="00CE71C5">
              <w:rPr>
                <w:sz w:val="24"/>
                <w:szCs w:val="24"/>
              </w:rPr>
              <w:t xml:space="preserve">. </w:t>
            </w:r>
            <w:r w:rsidRPr="00CE71C5">
              <w:rPr>
                <w:b/>
                <w:bCs/>
                <w:sz w:val="24"/>
                <w:szCs w:val="24"/>
              </w:rPr>
              <w:t>The Council objects to this application. There are no other example of cobblestone in the village. The surface should be Cotswold gravel.</w:t>
            </w:r>
          </w:p>
          <w:p w14:paraId="3059B56F" w14:textId="77777777" w:rsidR="00D32095" w:rsidRPr="00CE71C5" w:rsidRDefault="00D32095" w:rsidP="00A478C5">
            <w:pPr>
              <w:jc w:val="both"/>
              <w:rPr>
                <w:rFonts w:eastAsia="Calibri"/>
                <w:color w:val="000000" w:themeColor="text1"/>
                <w:sz w:val="24"/>
                <w:szCs w:val="24"/>
              </w:rPr>
            </w:pPr>
          </w:p>
          <w:p w14:paraId="043EC832" w14:textId="7C3D6717" w:rsidR="00D32095" w:rsidRDefault="00D32095" w:rsidP="00A478C5">
            <w:pPr>
              <w:jc w:val="both"/>
              <w:rPr>
                <w:rFonts w:eastAsia="Calibri"/>
                <w:color w:val="000000" w:themeColor="text1"/>
                <w:sz w:val="24"/>
                <w:szCs w:val="24"/>
              </w:rPr>
            </w:pPr>
            <w:r w:rsidRPr="00CE71C5">
              <w:rPr>
                <w:rFonts w:eastAsia="Calibri"/>
                <w:color w:val="000000" w:themeColor="text1"/>
                <w:sz w:val="24"/>
                <w:szCs w:val="24"/>
              </w:rPr>
              <w:t xml:space="preserve">The meeting ended </w:t>
            </w:r>
            <w:r w:rsidR="001500F4" w:rsidRPr="00CE71C5">
              <w:rPr>
                <w:rFonts w:eastAsia="Calibri"/>
                <w:color w:val="000000" w:themeColor="text1"/>
                <w:sz w:val="24"/>
                <w:szCs w:val="24"/>
              </w:rPr>
              <w:t xml:space="preserve">at </w:t>
            </w:r>
            <w:r w:rsidR="00CE71C5" w:rsidRPr="00CE71C5">
              <w:rPr>
                <w:rFonts w:eastAsia="Calibri"/>
                <w:color w:val="000000" w:themeColor="text1"/>
                <w:sz w:val="24"/>
                <w:szCs w:val="24"/>
              </w:rPr>
              <w:t>6.45</w:t>
            </w:r>
            <w:r w:rsidR="00C97518" w:rsidRPr="00CE71C5">
              <w:rPr>
                <w:rFonts w:eastAsia="Calibri"/>
                <w:color w:val="000000" w:themeColor="text1"/>
                <w:sz w:val="24"/>
                <w:szCs w:val="24"/>
              </w:rPr>
              <w:t xml:space="preserve"> </w:t>
            </w:r>
            <w:r w:rsidRPr="00CE71C5">
              <w:rPr>
                <w:rFonts w:eastAsia="Calibri"/>
                <w:color w:val="000000" w:themeColor="text1"/>
                <w:sz w:val="24"/>
                <w:szCs w:val="24"/>
              </w:rPr>
              <w:t>pm .</w:t>
            </w:r>
          </w:p>
          <w:p w14:paraId="49049DAC" w14:textId="38E7B7D6" w:rsidR="00A478C5" w:rsidRPr="00CE71C5" w:rsidRDefault="00A478C5" w:rsidP="00A478C5">
            <w:pPr>
              <w:jc w:val="both"/>
              <w:rPr>
                <w:rFonts w:eastAsia="Calibri"/>
                <w:color w:val="000000" w:themeColor="text1"/>
                <w:sz w:val="24"/>
                <w:szCs w:val="24"/>
              </w:rPr>
            </w:pPr>
            <w:r>
              <w:rPr>
                <w:rFonts w:eastAsia="Calibri"/>
                <w:color w:val="000000" w:themeColor="text1"/>
                <w:sz w:val="24"/>
                <w:szCs w:val="24"/>
              </w:rPr>
              <w:t xml:space="preserve">                                                                                                             ………………………………..</w:t>
            </w:r>
          </w:p>
          <w:p w14:paraId="7792C615" w14:textId="711F1E46" w:rsidR="00D32095" w:rsidRPr="00CE71C5" w:rsidRDefault="00D32095" w:rsidP="00A478C5">
            <w:pPr>
              <w:jc w:val="both"/>
              <w:rPr>
                <w:rFonts w:eastAsia="Calibri"/>
                <w:color w:val="000000" w:themeColor="text1"/>
                <w:sz w:val="24"/>
                <w:szCs w:val="24"/>
              </w:rPr>
            </w:pPr>
            <w:r w:rsidRPr="00CE71C5">
              <w:rPr>
                <w:rFonts w:eastAsia="Calibri"/>
                <w:color w:val="000000" w:themeColor="text1"/>
                <w:sz w:val="24"/>
                <w:szCs w:val="24"/>
              </w:rPr>
              <w:t xml:space="preserve">                                                                                                                              </w:t>
            </w:r>
          </w:p>
          <w:p w14:paraId="54C5FC01" w14:textId="77777777" w:rsidR="00D32095" w:rsidRPr="00CE71C5" w:rsidRDefault="00D32095" w:rsidP="00A478C5">
            <w:pPr>
              <w:jc w:val="both"/>
              <w:rPr>
                <w:rFonts w:eastAsia="Calibri"/>
                <w:color w:val="000000" w:themeColor="text1"/>
                <w:sz w:val="24"/>
                <w:szCs w:val="24"/>
              </w:rPr>
            </w:pPr>
          </w:p>
          <w:p w14:paraId="4A618D40" w14:textId="5BCE90AE" w:rsidR="00D32095" w:rsidRPr="00CE71C5" w:rsidRDefault="00A478C5" w:rsidP="00A478C5">
            <w:pPr>
              <w:jc w:val="both"/>
              <w:rPr>
                <w:rFonts w:eastAsia="Calibri"/>
                <w:color w:val="000000" w:themeColor="text1"/>
                <w:sz w:val="24"/>
                <w:szCs w:val="24"/>
              </w:rPr>
            </w:pPr>
            <w:r>
              <w:rPr>
                <w:rFonts w:eastAsia="Calibri"/>
                <w:color w:val="000000" w:themeColor="text1"/>
                <w:sz w:val="24"/>
                <w:szCs w:val="24"/>
              </w:rPr>
              <w:t xml:space="preserve">                                                                                                                                              </w:t>
            </w:r>
            <w:r w:rsidR="00D32095" w:rsidRPr="00CE71C5">
              <w:rPr>
                <w:rFonts w:eastAsia="Calibri"/>
                <w:color w:val="000000" w:themeColor="text1"/>
                <w:sz w:val="24"/>
                <w:szCs w:val="24"/>
              </w:rPr>
              <w:t xml:space="preserve">Chairman       </w:t>
            </w:r>
          </w:p>
          <w:p w14:paraId="1B74B6C1" w14:textId="60807F2C" w:rsidR="00D32095" w:rsidRPr="00CE71C5" w:rsidRDefault="006E1ADD" w:rsidP="008F101E">
            <w:pPr>
              <w:jc w:val="right"/>
              <w:rPr>
                <w:rFonts w:eastAsia="Calibri"/>
                <w:color w:val="000000" w:themeColor="text1"/>
                <w:sz w:val="24"/>
                <w:szCs w:val="24"/>
              </w:rPr>
            </w:pPr>
            <w:r w:rsidRPr="00CE71C5">
              <w:rPr>
                <w:rFonts w:eastAsia="Calibri"/>
                <w:color w:val="000000" w:themeColor="text1"/>
                <w:sz w:val="24"/>
                <w:szCs w:val="24"/>
              </w:rPr>
              <w:t>11 July</w:t>
            </w:r>
            <w:r w:rsidR="003100F9" w:rsidRPr="00CE71C5">
              <w:rPr>
                <w:rFonts w:eastAsia="Calibri"/>
                <w:color w:val="000000" w:themeColor="text1"/>
                <w:sz w:val="24"/>
                <w:szCs w:val="24"/>
              </w:rPr>
              <w:t xml:space="preserve"> 2024</w:t>
            </w:r>
          </w:p>
        </w:tc>
      </w:tr>
      <w:tr w:rsidR="00537D54" w:rsidRPr="00CE71C5" w14:paraId="216175B4" w14:textId="77777777" w:rsidTr="00A626D5">
        <w:trPr>
          <w:trHeight w:val="4601"/>
        </w:trPr>
        <w:tc>
          <w:tcPr>
            <w:tcW w:w="9923" w:type="dxa"/>
            <w:shd w:val="clear" w:color="auto" w:fill="auto"/>
          </w:tcPr>
          <w:p w14:paraId="63BB3EB4" w14:textId="77777777" w:rsidR="00537D54" w:rsidRPr="00CE71C5" w:rsidRDefault="00537D54" w:rsidP="00397C97">
            <w:pPr>
              <w:jc w:val="both"/>
              <w:rPr>
                <w:rFonts w:eastAsia="Calibri"/>
                <w:sz w:val="24"/>
                <w:szCs w:val="24"/>
              </w:rPr>
            </w:pPr>
          </w:p>
        </w:tc>
      </w:tr>
    </w:tbl>
    <w:p w14:paraId="2B9C2412" w14:textId="77777777" w:rsidR="00D32095" w:rsidRDefault="00D32095" w:rsidP="00397C97">
      <w:pPr>
        <w:jc w:val="both"/>
      </w:pPr>
    </w:p>
    <w:sectPr w:rsidR="00D32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5E8"/>
    <w:multiLevelType w:val="hybridMultilevel"/>
    <w:tmpl w:val="35F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457"/>
    <w:multiLevelType w:val="hybridMultilevel"/>
    <w:tmpl w:val="030C59F4"/>
    <w:lvl w:ilvl="0" w:tplc="6A50F830">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43D1C"/>
    <w:multiLevelType w:val="multilevel"/>
    <w:tmpl w:val="39E45E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E93690"/>
    <w:multiLevelType w:val="hybridMultilevel"/>
    <w:tmpl w:val="34CE5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2386E"/>
    <w:multiLevelType w:val="hybridMultilevel"/>
    <w:tmpl w:val="37982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5457D"/>
    <w:multiLevelType w:val="hybridMultilevel"/>
    <w:tmpl w:val="A8E8574A"/>
    <w:lvl w:ilvl="0" w:tplc="F3FEE40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AB35BB"/>
    <w:multiLevelType w:val="hybridMultilevel"/>
    <w:tmpl w:val="3584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9565CE8"/>
    <w:multiLevelType w:val="multilevel"/>
    <w:tmpl w:val="FC8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A75CC"/>
    <w:multiLevelType w:val="hybridMultilevel"/>
    <w:tmpl w:val="F4A4FC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E6203C5"/>
    <w:multiLevelType w:val="hybridMultilevel"/>
    <w:tmpl w:val="AEA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E4E93"/>
    <w:multiLevelType w:val="hybridMultilevel"/>
    <w:tmpl w:val="8EF021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E96C58"/>
    <w:multiLevelType w:val="hybridMultilevel"/>
    <w:tmpl w:val="6646E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9F5236"/>
    <w:multiLevelType w:val="hybridMultilevel"/>
    <w:tmpl w:val="32C8A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4630BF"/>
    <w:multiLevelType w:val="hybridMultilevel"/>
    <w:tmpl w:val="DB3E5D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FF1CF6"/>
    <w:multiLevelType w:val="hybridMultilevel"/>
    <w:tmpl w:val="6818E7BC"/>
    <w:lvl w:ilvl="0" w:tplc="0809000F">
      <w:start w:val="7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339306">
    <w:abstractNumId w:val="8"/>
  </w:num>
  <w:num w:numId="2" w16cid:durableId="386949847">
    <w:abstractNumId w:val="3"/>
  </w:num>
  <w:num w:numId="3" w16cid:durableId="1294940893">
    <w:abstractNumId w:val="8"/>
    <w:lvlOverride w:ilvl="0">
      <w:startOverride w:val="55"/>
    </w:lvlOverride>
  </w:num>
  <w:num w:numId="4" w16cid:durableId="746459544">
    <w:abstractNumId w:val="1"/>
  </w:num>
  <w:num w:numId="5" w16cid:durableId="1946109253">
    <w:abstractNumId w:val="9"/>
  </w:num>
  <w:num w:numId="6" w16cid:durableId="1859081371">
    <w:abstractNumId w:val="0"/>
  </w:num>
  <w:num w:numId="7" w16cid:durableId="2103984273">
    <w:abstractNumId w:val="8"/>
  </w:num>
  <w:num w:numId="8" w16cid:durableId="1278609027">
    <w:abstractNumId w:val="10"/>
  </w:num>
  <w:num w:numId="9" w16cid:durableId="235359052">
    <w:abstractNumId w:val="6"/>
  </w:num>
  <w:num w:numId="10" w16cid:durableId="151532064">
    <w:abstractNumId w:val="16"/>
  </w:num>
  <w:num w:numId="11" w16cid:durableId="1391492622">
    <w:abstractNumId w:val="2"/>
  </w:num>
  <w:num w:numId="12" w16cid:durableId="647786542">
    <w:abstractNumId w:val="13"/>
  </w:num>
  <w:num w:numId="13" w16cid:durableId="1951814471">
    <w:abstractNumId w:val="4"/>
  </w:num>
  <w:num w:numId="14" w16cid:durableId="1878196416">
    <w:abstractNumId w:val="5"/>
  </w:num>
  <w:num w:numId="15" w16cid:durableId="1354500632">
    <w:abstractNumId w:val="15"/>
  </w:num>
  <w:num w:numId="16" w16cid:durableId="1078820344">
    <w:abstractNumId w:val="14"/>
  </w:num>
  <w:num w:numId="17" w16cid:durableId="2090997535">
    <w:abstractNumId w:val="11"/>
  </w:num>
  <w:num w:numId="18" w16cid:durableId="84471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843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5"/>
    <w:rsid w:val="00033A0B"/>
    <w:rsid w:val="00101129"/>
    <w:rsid w:val="0013554B"/>
    <w:rsid w:val="001500F4"/>
    <w:rsid w:val="00166112"/>
    <w:rsid w:val="00225920"/>
    <w:rsid w:val="002370AB"/>
    <w:rsid w:val="002E1C5A"/>
    <w:rsid w:val="002E5F52"/>
    <w:rsid w:val="003100F9"/>
    <w:rsid w:val="00397C97"/>
    <w:rsid w:val="00436C7C"/>
    <w:rsid w:val="004651F7"/>
    <w:rsid w:val="004706A8"/>
    <w:rsid w:val="00500B51"/>
    <w:rsid w:val="00537D54"/>
    <w:rsid w:val="00624C16"/>
    <w:rsid w:val="006E1ADD"/>
    <w:rsid w:val="007464F6"/>
    <w:rsid w:val="00767AC1"/>
    <w:rsid w:val="007B7E2B"/>
    <w:rsid w:val="007F2217"/>
    <w:rsid w:val="007F4976"/>
    <w:rsid w:val="00897125"/>
    <w:rsid w:val="008F101E"/>
    <w:rsid w:val="008F266D"/>
    <w:rsid w:val="0093680D"/>
    <w:rsid w:val="009B68D5"/>
    <w:rsid w:val="009C036C"/>
    <w:rsid w:val="009C1FBD"/>
    <w:rsid w:val="00A478C5"/>
    <w:rsid w:val="00A60ABE"/>
    <w:rsid w:val="00BB4D0D"/>
    <w:rsid w:val="00C27E88"/>
    <w:rsid w:val="00C97518"/>
    <w:rsid w:val="00CA7D19"/>
    <w:rsid w:val="00CC1217"/>
    <w:rsid w:val="00CE71C5"/>
    <w:rsid w:val="00D32095"/>
    <w:rsid w:val="00E54541"/>
    <w:rsid w:val="00EB5720"/>
    <w:rsid w:val="00EF74FA"/>
    <w:rsid w:val="00F421E3"/>
    <w:rsid w:val="00FB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27DF"/>
  <w15:chartTrackingRefBased/>
  <w15:docId w15:val="{FF6C2C0A-F4DA-456C-949D-578A672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5"/>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D32095"/>
  </w:style>
  <w:style w:type="character" w:customStyle="1" w:styleId="divider1">
    <w:name w:val="divider1"/>
    <w:basedOn w:val="DefaultParagraphFont"/>
    <w:rsid w:val="00D32095"/>
  </w:style>
  <w:style w:type="character" w:customStyle="1" w:styleId="description">
    <w:name w:val="description"/>
    <w:basedOn w:val="DefaultParagraphFont"/>
    <w:rsid w:val="00D32095"/>
  </w:style>
  <w:style w:type="character" w:customStyle="1" w:styleId="divider2">
    <w:name w:val="divider2"/>
    <w:basedOn w:val="DefaultParagraphFont"/>
    <w:rsid w:val="00D32095"/>
  </w:style>
  <w:style w:type="character" w:customStyle="1" w:styleId="address">
    <w:name w:val="address"/>
    <w:basedOn w:val="DefaultParagraphFont"/>
    <w:rsid w:val="00D32095"/>
  </w:style>
  <w:style w:type="paragraph" w:styleId="ListParagraph">
    <w:name w:val="List Paragraph"/>
    <w:basedOn w:val="Normal"/>
    <w:uiPriority w:val="34"/>
    <w:qFormat/>
    <w:rsid w:val="00D32095"/>
    <w:pPr>
      <w:ind w:left="720"/>
    </w:pPr>
  </w:style>
  <w:style w:type="table" w:styleId="TableGrid">
    <w:name w:val="Table Grid"/>
    <w:basedOn w:val="TableNormal"/>
    <w:uiPriority w:val="39"/>
    <w:rsid w:val="007F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B4D0D"/>
    <w:rPr>
      <w:color w:val="0000FF"/>
      <w:u w:val="single"/>
    </w:rPr>
  </w:style>
  <w:style w:type="character" w:styleId="FollowedHyperlink">
    <w:name w:val="FollowedHyperlink"/>
    <w:basedOn w:val="DefaultParagraphFont"/>
    <w:uiPriority w:val="99"/>
    <w:semiHidden/>
    <w:unhideWhenUsed/>
    <w:rsid w:val="00BB4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74901">
      <w:bodyDiv w:val="1"/>
      <w:marLeft w:val="0"/>
      <w:marRight w:val="0"/>
      <w:marTop w:val="0"/>
      <w:marBottom w:val="0"/>
      <w:divBdr>
        <w:top w:val="none" w:sz="0" w:space="0" w:color="auto"/>
        <w:left w:val="none" w:sz="0" w:space="0" w:color="auto"/>
        <w:bottom w:val="none" w:sz="0" w:space="0" w:color="auto"/>
        <w:right w:val="none" w:sz="0" w:space="0" w:color="auto"/>
      </w:divBdr>
    </w:div>
    <w:div w:id="667828524">
      <w:bodyDiv w:val="1"/>
      <w:marLeft w:val="0"/>
      <w:marRight w:val="0"/>
      <w:marTop w:val="0"/>
      <w:marBottom w:val="0"/>
      <w:divBdr>
        <w:top w:val="none" w:sz="0" w:space="0" w:color="auto"/>
        <w:left w:val="none" w:sz="0" w:space="0" w:color="auto"/>
        <w:bottom w:val="none" w:sz="0" w:space="0" w:color="auto"/>
        <w:right w:val="none" w:sz="0" w:space="0" w:color="auto"/>
      </w:divBdr>
    </w:div>
    <w:div w:id="1357342003">
      <w:bodyDiv w:val="1"/>
      <w:marLeft w:val="0"/>
      <w:marRight w:val="0"/>
      <w:marTop w:val="0"/>
      <w:marBottom w:val="0"/>
      <w:divBdr>
        <w:top w:val="none" w:sz="0" w:space="0" w:color="auto"/>
        <w:left w:val="none" w:sz="0" w:space="0" w:color="auto"/>
        <w:bottom w:val="none" w:sz="0" w:space="0" w:color="auto"/>
        <w:right w:val="none" w:sz="0" w:space="0" w:color="auto"/>
      </w:divBdr>
    </w:div>
    <w:div w:id="1479228875">
      <w:bodyDiv w:val="1"/>
      <w:marLeft w:val="0"/>
      <w:marRight w:val="0"/>
      <w:marTop w:val="0"/>
      <w:marBottom w:val="0"/>
      <w:divBdr>
        <w:top w:val="none" w:sz="0" w:space="0" w:color="auto"/>
        <w:left w:val="none" w:sz="0" w:space="0" w:color="auto"/>
        <w:bottom w:val="none" w:sz="0" w:space="0" w:color="auto"/>
        <w:right w:val="none" w:sz="0" w:space="0" w:color="auto"/>
      </w:divBdr>
    </w:div>
    <w:div w:id="1533572075">
      <w:bodyDiv w:val="1"/>
      <w:marLeft w:val="0"/>
      <w:marRight w:val="0"/>
      <w:marTop w:val="0"/>
      <w:marBottom w:val="0"/>
      <w:divBdr>
        <w:top w:val="none" w:sz="0" w:space="0" w:color="auto"/>
        <w:left w:val="none" w:sz="0" w:space="0" w:color="auto"/>
        <w:bottom w:val="none" w:sz="0" w:space="0" w:color="auto"/>
        <w:right w:val="none" w:sz="0" w:space="0" w:color="auto"/>
      </w:divBdr>
    </w:div>
    <w:div w:id="1620066230">
      <w:bodyDiv w:val="1"/>
      <w:marLeft w:val="0"/>
      <w:marRight w:val="0"/>
      <w:marTop w:val="0"/>
      <w:marBottom w:val="0"/>
      <w:divBdr>
        <w:top w:val="none" w:sz="0" w:space="0" w:color="auto"/>
        <w:left w:val="none" w:sz="0" w:space="0" w:color="auto"/>
        <w:bottom w:val="none" w:sz="0" w:space="0" w:color="auto"/>
        <w:right w:val="none" w:sz="0" w:space="0" w:color="auto"/>
      </w:divBdr>
    </w:div>
    <w:div w:id="17326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otswold.gov.uk/online-applications/applicationDetails.do?keyVal=SCK3ZKFIJ0900&amp;activeTab=summary" TargetMode="External"/><Relationship Id="rId3" Type="http://schemas.openxmlformats.org/officeDocument/2006/relationships/settings" Target="settings.xml"/><Relationship Id="rId7" Type="http://schemas.openxmlformats.org/officeDocument/2006/relationships/hyperlink" Target="https://publicaccess.cotswold.gov.uk/online-applications/applicationDetails.do?keyVal=SCK3UYFIJ05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cotswold.gov.uk/online-applications/applicationDetails.do?keyVal=SCK3XBFIJ0700&amp;activeTab=summary" TargetMode="External"/><Relationship Id="rId11" Type="http://schemas.openxmlformats.org/officeDocument/2006/relationships/theme" Target="theme/theme1.xml"/><Relationship Id="rId5" Type="http://schemas.openxmlformats.org/officeDocument/2006/relationships/hyperlink" Target="https://publicaccess.cotswold.gov.uk/online-applications/applicationDetails.do?keyVal=SCRCWUFIJ1Z00&amp;activeTab=summ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ccess.cotswold.gov.uk/online-applications/applicationDetails.do?keyVal=SAA8KPFII3O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5</cp:revision>
  <cp:lastPrinted>2024-04-18T11:38:00Z</cp:lastPrinted>
  <dcterms:created xsi:type="dcterms:W3CDTF">2024-06-07T09:03:00Z</dcterms:created>
  <dcterms:modified xsi:type="dcterms:W3CDTF">2024-06-07T09:18:00Z</dcterms:modified>
</cp:coreProperties>
</file>